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EFE3" w14:textId="5C0E6BE9" w:rsidR="001C0DF9" w:rsidRPr="0069119C" w:rsidRDefault="001C0DF9">
      <w:pPr>
        <w:rPr>
          <w:sz w:val="28"/>
          <w:szCs w:val="28"/>
        </w:rPr>
      </w:pPr>
      <w:r w:rsidRPr="0069119C">
        <w:rPr>
          <w:rFonts w:ascii="Gill Sans MT" w:hAnsi="Gill Sans MT"/>
          <w:b/>
          <w:bCs/>
          <w:color w:val="7030A0"/>
          <w:sz w:val="28"/>
          <w:szCs w:val="28"/>
        </w:rPr>
        <w:t>Task</w:t>
      </w:r>
    </w:p>
    <w:p w14:paraId="3EDBCEA5" w14:textId="574A71C0" w:rsidR="004579EE" w:rsidRDefault="00644E36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You can either jump straight to question 3 – considering your own programme – or start with the </w:t>
      </w:r>
      <w:r w:rsidR="00276856" w:rsidRPr="001C0DF9">
        <w:rPr>
          <w:rFonts w:ascii="Gill Sans MT" w:hAnsi="Gill Sans MT"/>
          <w:b/>
          <w:bCs/>
        </w:rPr>
        <w:t>Popple College</w:t>
      </w:r>
      <w:r>
        <w:rPr>
          <w:rFonts w:ascii="Gill Sans MT" w:hAnsi="Gill Sans MT"/>
          <w:b/>
          <w:bCs/>
        </w:rPr>
        <w:t xml:space="preserve"> scenario examples given here.</w:t>
      </w:r>
      <w:r w:rsidR="00EE4954">
        <w:rPr>
          <w:rFonts w:ascii="Gill Sans MT" w:hAnsi="Gill Sans MT"/>
          <w:b/>
          <w:bCs/>
        </w:rPr>
        <w:t xml:space="preserve">  </w:t>
      </w:r>
      <w:r w:rsidR="004C68B1">
        <w:rPr>
          <w:rFonts w:ascii="Gill Sans MT" w:hAnsi="Gill Sans MT"/>
          <w:b/>
          <w:bCs/>
        </w:rPr>
        <w:t>You’ll find more information on the different components of evaluation at the end of this sheet.</w:t>
      </w:r>
    </w:p>
    <w:p w14:paraId="541C4889" w14:textId="5DFAB355" w:rsidR="00087272" w:rsidRPr="004579EE" w:rsidRDefault="004579EE">
      <w:pPr>
        <w:rPr>
          <w:rFonts w:ascii="Gill Sans MT" w:hAnsi="Gill Sans MT"/>
        </w:rPr>
      </w:pPr>
      <w:r w:rsidRPr="004579EE">
        <w:rPr>
          <w:rFonts w:ascii="Gill Sans MT" w:hAnsi="Gill Sans MT"/>
        </w:rPr>
        <w:t xml:space="preserve">Popple College are planning their evaluation strategy for the coming year. </w:t>
      </w:r>
      <w:r w:rsidR="00087272" w:rsidRPr="004579EE">
        <w:rPr>
          <w:rFonts w:ascii="Gill Sans MT" w:hAnsi="Gill Sans MT"/>
        </w:rPr>
        <w:t>Using this scenario example and working individually or in small groups:</w:t>
      </w:r>
    </w:p>
    <w:p w14:paraId="3C2360B9" w14:textId="35703C56" w:rsidR="00BA6C9B" w:rsidRPr="004579EE" w:rsidRDefault="00087272" w:rsidP="001C0DF9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4579EE">
        <w:rPr>
          <w:rFonts w:ascii="Gill Sans MT" w:hAnsi="Gill Sans MT"/>
        </w:rPr>
        <w:t>Make an educated</w:t>
      </w:r>
      <w:r w:rsidR="005911CE" w:rsidRPr="004579EE">
        <w:rPr>
          <w:rFonts w:ascii="Gill Sans MT" w:hAnsi="Gill Sans MT"/>
        </w:rPr>
        <w:t xml:space="preserve"> guess at the main NERUPI aims, stage in the student lifecycle, target groups and intensity for each of </w:t>
      </w:r>
      <w:r w:rsidR="00EB5FD3" w:rsidRPr="004579EE">
        <w:rPr>
          <w:rFonts w:ascii="Gill Sans MT" w:hAnsi="Gill Sans MT"/>
        </w:rPr>
        <w:t>the</w:t>
      </w:r>
      <w:r w:rsidR="005911CE" w:rsidRPr="004579EE">
        <w:rPr>
          <w:rFonts w:ascii="Gill Sans MT" w:hAnsi="Gill Sans MT"/>
        </w:rPr>
        <w:t xml:space="preserve"> activit</w:t>
      </w:r>
      <w:r w:rsidR="00EB5FD3" w:rsidRPr="004579EE">
        <w:rPr>
          <w:rFonts w:ascii="Gill Sans MT" w:hAnsi="Gill Sans MT"/>
        </w:rPr>
        <w:t>ies they have listed.</w:t>
      </w:r>
    </w:p>
    <w:p w14:paraId="5F34F298" w14:textId="03305C25" w:rsidR="00087272" w:rsidRPr="004579EE" w:rsidRDefault="0008263F" w:rsidP="001C0DF9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4579EE">
        <w:rPr>
          <w:rFonts w:ascii="Gill Sans MT" w:hAnsi="Gill Sans MT"/>
        </w:rPr>
        <w:t xml:space="preserve">Devise the broad evaluation strategy by deciding </w:t>
      </w:r>
      <w:r w:rsidR="00CA1311" w:rsidRPr="004579EE">
        <w:rPr>
          <w:rFonts w:ascii="Gill Sans MT" w:hAnsi="Gill Sans MT"/>
        </w:rPr>
        <w:t>which</w:t>
      </w:r>
      <w:r w:rsidRPr="004579EE">
        <w:rPr>
          <w:rFonts w:ascii="Gill Sans MT" w:hAnsi="Gill Sans MT"/>
        </w:rPr>
        <w:t xml:space="preserve"> evaluation components </w:t>
      </w:r>
      <w:r w:rsidR="00EB5FD3" w:rsidRPr="004579EE">
        <w:rPr>
          <w:rFonts w:ascii="Gill Sans MT" w:hAnsi="Gill Sans MT"/>
        </w:rPr>
        <w:t>Popple College</w:t>
      </w:r>
      <w:r w:rsidRPr="004579EE">
        <w:rPr>
          <w:rFonts w:ascii="Gill Sans MT" w:hAnsi="Gill Sans MT"/>
        </w:rPr>
        <w:t xml:space="preserve"> need for each activity</w:t>
      </w:r>
      <w:r w:rsidR="00CA1311" w:rsidRPr="004579EE">
        <w:rPr>
          <w:rFonts w:ascii="Gill Sans MT" w:hAnsi="Gill Sans MT"/>
        </w:rPr>
        <w:t xml:space="preserve"> – monitor, track, process, outcomes and</w:t>
      </w:r>
      <w:r w:rsidR="007531F5">
        <w:rPr>
          <w:rFonts w:ascii="Gill Sans MT" w:hAnsi="Gill Sans MT"/>
        </w:rPr>
        <w:t>/or</w:t>
      </w:r>
      <w:r w:rsidR="00CA1311" w:rsidRPr="004579EE">
        <w:rPr>
          <w:rFonts w:ascii="Gill Sans MT" w:hAnsi="Gill Sans MT"/>
        </w:rPr>
        <w:t xml:space="preserve"> impact.</w:t>
      </w:r>
    </w:p>
    <w:p w14:paraId="272074F0" w14:textId="6C806CA1" w:rsidR="00644E36" w:rsidRPr="004579EE" w:rsidRDefault="00644E36" w:rsidP="001C0DF9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4579EE">
        <w:rPr>
          <w:rFonts w:ascii="Gill Sans MT" w:hAnsi="Gill Sans MT"/>
        </w:rPr>
        <w:t>Populate the evaluation planner with your own access and/or participation initiatives and work through the template</w:t>
      </w:r>
      <w:r w:rsidR="004D3229">
        <w:rPr>
          <w:rFonts w:ascii="Gill Sans MT" w:hAnsi="Gill Sans MT"/>
        </w:rPr>
        <w:t xml:space="preserve"> again.</w:t>
      </w:r>
    </w:p>
    <w:p w14:paraId="21662B19" w14:textId="77777777" w:rsidR="009568DD" w:rsidRDefault="009568DD" w:rsidP="009568DD">
      <w:pPr>
        <w:pStyle w:val="ListParagraph"/>
        <w:ind w:left="360"/>
        <w:rPr>
          <w:rFonts w:ascii="Gill Sans MT" w:hAnsi="Gill Sans MT"/>
          <w:b/>
          <w:bCs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877"/>
        <w:gridCol w:w="1218"/>
        <w:gridCol w:w="1061"/>
        <w:gridCol w:w="1116"/>
        <w:gridCol w:w="1106"/>
        <w:gridCol w:w="1657"/>
        <w:gridCol w:w="1079"/>
        <w:gridCol w:w="1229"/>
        <w:gridCol w:w="1293"/>
        <w:gridCol w:w="1101"/>
      </w:tblGrid>
      <w:tr w:rsidR="00494573" w:rsidRPr="00494573" w14:paraId="50EE8AFF" w14:textId="77777777" w:rsidTr="009A294C">
        <w:trPr>
          <w:tblHeader/>
        </w:trPr>
        <w:tc>
          <w:tcPr>
            <w:tcW w:w="3877" w:type="dxa"/>
            <w:vAlign w:val="center"/>
          </w:tcPr>
          <w:p w14:paraId="2D11C92B" w14:textId="4A676B26" w:rsidR="008109D4" w:rsidRPr="00494573" w:rsidRDefault="008109D4" w:rsidP="00FC3713">
            <w:pPr>
              <w:jc w:val="center"/>
              <w:rPr>
                <w:rFonts w:ascii="Gill Sans MT" w:hAnsi="Gill Sans MT"/>
                <w:b/>
                <w:bCs/>
                <w:color w:val="7030A0"/>
              </w:rPr>
            </w:pPr>
            <w:r w:rsidRPr="00494573">
              <w:rPr>
                <w:rFonts w:ascii="Gill Sans MT" w:hAnsi="Gill Sans MT"/>
                <w:b/>
                <w:bCs/>
                <w:color w:val="7030A0"/>
              </w:rPr>
              <w:t>Intervention</w:t>
            </w:r>
          </w:p>
        </w:tc>
        <w:tc>
          <w:tcPr>
            <w:tcW w:w="1218" w:type="dxa"/>
            <w:vAlign w:val="center"/>
          </w:tcPr>
          <w:p w14:paraId="1E5F4CCA" w14:textId="70F55876" w:rsidR="008109D4" w:rsidRPr="00494573" w:rsidRDefault="008109D4" w:rsidP="00FC3713">
            <w:pPr>
              <w:jc w:val="center"/>
              <w:rPr>
                <w:rFonts w:ascii="Gill Sans MT" w:hAnsi="Gill Sans MT"/>
                <w:color w:val="7030A0"/>
              </w:rPr>
            </w:pPr>
            <w:r w:rsidRPr="00494573">
              <w:rPr>
                <w:rFonts w:ascii="Gill Sans MT" w:hAnsi="Gill Sans MT"/>
                <w:color w:val="7030A0"/>
              </w:rPr>
              <w:t>NERUPI Aims(s)</w:t>
            </w:r>
          </w:p>
        </w:tc>
        <w:tc>
          <w:tcPr>
            <w:tcW w:w="1061" w:type="dxa"/>
            <w:vAlign w:val="center"/>
          </w:tcPr>
          <w:p w14:paraId="4911B6E0" w14:textId="20395000" w:rsidR="008109D4" w:rsidRPr="00494573" w:rsidRDefault="008109D4" w:rsidP="00FC3713">
            <w:pPr>
              <w:jc w:val="center"/>
              <w:rPr>
                <w:rFonts w:ascii="Gill Sans MT" w:hAnsi="Gill Sans MT"/>
                <w:color w:val="7030A0"/>
              </w:rPr>
            </w:pPr>
            <w:r w:rsidRPr="00494573">
              <w:rPr>
                <w:rFonts w:ascii="Gill Sans MT" w:hAnsi="Gill Sans MT"/>
                <w:color w:val="7030A0"/>
              </w:rPr>
              <w:t>Life Cycle</w:t>
            </w:r>
          </w:p>
        </w:tc>
        <w:tc>
          <w:tcPr>
            <w:tcW w:w="1116" w:type="dxa"/>
            <w:vAlign w:val="center"/>
          </w:tcPr>
          <w:p w14:paraId="47A192E1" w14:textId="7220BFCB" w:rsidR="008109D4" w:rsidRPr="00494573" w:rsidRDefault="008109D4" w:rsidP="00FC3713">
            <w:pPr>
              <w:jc w:val="center"/>
              <w:rPr>
                <w:rFonts w:ascii="Gill Sans MT" w:hAnsi="Gill Sans MT"/>
                <w:color w:val="7030A0"/>
              </w:rPr>
            </w:pPr>
            <w:r w:rsidRPr="00494573">
              <w:rPr>
                <w:rFonts w:ascii="Gill Sans MT" w:hAnsi="Gill Sans MT"/>
                <w:color w:val="7030A0"/>
              </w:rPr>
              <w:t>Target Group(s)</w:t>
            </w:r>
          </w:p>
        </w:tc>
        <w:tc>
          <w:tcPr>
            <w:tcW w:w="1106" w:type="dxa"/>
            <w:vAlign w:val="center"/>
          </w:tcPr>
          <w:p w14:paraId="1C8CA3F9" w14:textId="36C6581C" w:rsidR="008109D4" w:rsidRPr="00494573" w:rsidRDefault="00494573" w:rsidP="00FC3713">
            <w:pPr>
              <w:jc w:val="center"/>
              <w:rPr>
                <w:rFonts w:ascii="Gill Sans MT" w:hAnsi="Gill Sans MT"/>
                <w:color w:val="7030A0"/>
              </w:rPr>
            </w:pPr>
            <w:r w:rsidRPr="00494573">
              <w:rPr>
                <w:rFonts w:ascii="Gill Sans MT" w:hAnsi="Gill Sans MT"/>
                <w:color w:val="7030A0"/>
              </w:rPr>
              <w:t>Intensity</w:t>
            </w:r>
          </w:p>
        </w:tc>
        <w:tc>
          <w:tcPr>
            <w:tcW w:w="1657" w:type="dxa"/>
            <w:vAlign w:val="center"/>
          </w:tcPr>
          <w:p w14:paraId="5A7B3FF4" w14:textId="5CB89F22" w:rsidR="008109D4" w:rsidRPr="00494573" w:rsidRDefault="00494573" w:rsidP="00FC3713">
            <w:pPr>
              <w:jc w:val="center"/>
              <w:rPr>
                <w:rFonts w:ascii="Gill Sans MT" w:hAnsi="Gill Sans MT"/>
                <w:b/>
                <w:bCs/>
                <w:color w:val="7030A0"/>
              </w:rPr>
            </w:pPr>
            <w:r w:rsidRPr="00494573">
              <w:rPr>
                <w:rFonts w:ascii="Gill Sans MT" w:hAnsi="Gill Sans MT"/>
                <w:b/>
                <w:bCs/>
                <w:color w:val="7030A0"/>
              </w:rPr>
              <w:t>Monitor</w:t>
            </w:r>
          </w:p>
        </w:tc>
        <w:tc>
          <w:tcPr>
            <w:tcW w:w="1079" w:type="dxa"/>
            <w:vAlign w:val="center"/>
          </w:tcPr>
          <w:p w14:paraId="45514BD5" w14:textId="28894F48" w:rsidR="008109D4" w:rsidRPr="00494573" w:rsidRDefault="00494573" w:rsidP="00FC3713">
            <w:pPr>
              <w:jc w:val="center"/>
              <w:rPr>
                <w:rFonts w:ascii="Gill Sans MT" w:hAnsi="Gill Sans MT"/>
                <w:b/>
                <w:bCs/>
                <w:color w:val="7030A0"/>
              </w:rPr>
            </w:pPr>
            <w:r w:rsidRPr="00494573">
              <w:rPr>
                <w:rFonts w:ascii="Gill Sans MT" w:hAnsi="Gill Sans MT"/>
                <w:b/>
                <w:bCs/>
                <w:color w:val="7030A0"/>
              </w:rPr>
              <w:t>Track</w:t>
            </w:r>
          </w:p>
        </w:tc>
        <w:tc>
          <w:tcPr>
            <w:tcW w:w="1229" w:type="dxa"/>
            <w:vAlign w:val="center"/>
          </w:tcPr>
          <w:p w14:paraId="5AD6FC33" w14:textId="24FDE6EF" w:rsidR="008109D4" w:rsidRPr="00494573" w:rsidRDefault="00494573" w:rsidP="00FC3713">
            <w:pPr>
              <w:jc w:val="center"/>
              <w:rPr>
                <w:rFonts w:ascii="Gill Sans MT" w:hAnsi="Gill Sans MT"/>
                <w:b/>
                <w:bCs/>
                <w:color w:val="7030A0"/>
              </w:rPr>
            </w:pPr>
            <w:r w:rsidRPr="00494573">
              <w:rPr>
                <w:rFonts w:ascii="Gill Sans MT" w:hAnsi="Gill Sans MT"/>
                <w:b/>
                <w:bCs/>
                <w:color w:val="7030A0"/>
              </w:rPr>
              <w:t>Process</w:t>
            </w:r>
          </w:p>
        </w:tc>
        <w:tc>
          <w:tcPr>
            <w:tcW w:w="1293" w:type="dxa"/>
            <w:vAlign w:val="center"/>
          </w:tcPr>
          <w:p w14:paraId="049617DB" w14:textId="7E7ACB8B" w:rsidR="008109D4" w:rsidRPr="00494573" w:rsidRDefault="00494573" w:rsidP="00FC3713">
            <w:pPr>
              <w:jc w:val="center"/>
              <w:rPr>
                <w:rFonts w:ascii="Gill Sans MT" w:hAnsi="Gill Sans MT"/>
                <w:b/>
                <w:bCs/>
                <w:color w:val="7030A0"/>
              </w:rPr>
            </w:pPr>
            <w:r w:rsidRPr="00494573">
              <w:rPr>
                <w:rFonts w:ascii="Gill Sans MT" w:hAnsi="Gill Sans MT"/>
                <w:b/>
                <w:bCs/>
                <w:color w:val="7030A0"/>
              </w:rPr>
              <w:t>Outcomes</w:t>
            </w:r>
          </w:p>
        </w:tc>
        <w:tc>
          <w:tcPr>
            <w:tcW w:w="1101" w:type="dxa"/>
            <w:vAlign w:val="center"/>
          </w:tcPr>
          <w:p w14:paraId="0D1DF28C" w14:textId="11FF16C3" w:rsidR="008109D4" w:rsidRPr="00494573" w:rsidRDefault="00494573" w:rsidP="00FC3713">
            <w:pPr>
              <w:jc w:val="center"/>
              <w:rPr>
                <w:rFonts w:ascii="Gill Sans MT" w:hAnsi="Gill Sans MT"/>
                <w:b/>
                <w:bCs/>
                <w:color w:val="7030A0"/>
              </w:rPr>
            </w:pPr>
            <w:r w:rsidRPr="00494573">
              <w:rPr>
                <w:rFonts w:ascii="Gill Sans MT" w:hAnsi="Gill Sans MT"/>
                <w:b/>
                <w:bCs/>
                <w:color w:val="7030A0"/>
              </w:rPr>
              <w:t>Impact</w:t>
            </w:r>
          </w:p>
        </w:tc>
      </w:tr>
      <w:tr w:rsidR="00FC3713" w14:paraId="1B7CCF4F" w14:textId="77777777" w:rsidTr="009A294C">
        <w:trPr>
          <w:tblHeader/>
        </w:trPr>
        <w:tc>
          <w:tcPr>
            <w:tcW w:w="3877" w:type="dxa"/>
            <w:vAlign w:val="center"/>
          </w:tcPr>
          <w:p w14:paraId="6A5743EF" w14:textId="5E08B2CB" w:rsidR="00FC3713" w:rsidRDefault="00FC3713" w:rsidP="00FC3713">
            <w:pPr>
              <w:jc w:val="center"/>
              <w:rPr>
                <w:rFonts w:ascii="Gill Sans MT" w:hAnsi="Gill Sans MT"/>
                <w:b/>
                <w:bCs/>
              </w:rPr>
            </w:pPr>
            <w:r w:rsidRPr="00FC3713">
              <w:rPr>
                <w:rFonts w:ascii="Gill Sans MT" w:hAnsi="Gill Sans MT" w:cs="Arial"/>
                <w:color w:val="3694A4"/>
                <w:sz w:val="20"/>
                <w:szCs w:val="20"/>
                <w:lang w:val="en-US"/>
              </w:rPr>
              <w:t>Name (&amp; brief description if needed)</w:t>
            </w:r>
          </w:p>
        </w:tc>
        <w:tc>
          <w:tcPr>
            <w:tcW w:w="1218" w:type="dxa"/>
            <w:vAlign w:val="center"/>
          </w:tcPr>
          <w:p w14:paraId="30D605DC" w14:textId="4EE176D2" w:rsidR="00FC3713" w:rsidRPr="00FC3713" w:rsidRDefault="00FC3713" w:rsidP="00FC3713">
            <w:pPr>
              <w:jc w:val="center"/>
              <w:rPr>
                <w:rFonts w:ascii="Gill Sans MT" w:hAnsi="Gill Sans MT" w:cs="Arial"/>
                <w:color w:val="3694A4"/>
                <w:sz w:val="20"/>
                <w:szCs w:val="20"/>
              </w:rPr>
            </w:pPr>
            <w:r w:rsidRPr="00FC3713">
              <w:rPr>
                <w:rFonts w:ascii="Gill Sans MT" w:hAnsi="Gill Sans MT" w:cs="Arial"/>
                <w:color w:val="3694A4"/>
                <w:sz w:val="20"/>
                <w:szCs w:val="20"/>
              </w:rPr>
              <w:t>K C B P U</w:t>
            </w:r>
          </w:p>
        </w:tc>
        <w:tc>
          <w:tcPr>
            <w:tcW w:w="1061" w:type="dxa"/>
            <w:vAlign w:val="center"/>
          </w:tcPr>
          <w:p w14:paraId="1DABA131" w14:textId="432ECC3B" w:rsidR="00FC3713" w:rsidRPr="00FC3713" w:rsidRDefault="00FC3713" w:rsidP="00FC3713">
            <w:pPr>
              <w:jc w:val="center"/>
              <w:rPr>
                <w:rFonts w:ascii="Gill Sans MT" w:hAnsi="Gill Sans MT" w:cs="Arial"/>
                <w:color w:val="3694A4"/>
                <w:sz w:val="20"/>
                <w:szCs w:val="20"/>
              </w:rPr>
            </w:pPr>
            <w:r w:rsidRPr="00FC3713">
              <w:rPr>
                <w:rFonts w:ascii="Gill Sans MT" w:hAnsi="Gill Sans MT" w:cs="Arial"/>
                <w:color w:val="3694A4"/>
                <w:sz w:val="20"/>
                <w:szCs w:val="20"/>
              </w:rPr>
              <w:t>A S P</w:t>
            </w:r>
          </w:p>
        </w:tc>
        <w:tc>
          <w:tcPr>
            <w:tcW w:w="1116" w:type="dxa"/>
            <w:vAlign w:val="center"/>
          </w:tcPr>
          <w:p w14:paraId="5C53873A" w14:textId="071ED04B" w:rsidR="00FC3713" w:rsidRPr="00FC3713" w:rsidRDefault="00FC3713" w:rsidP="00FC3713">
            <w:pPr>
              <w:jc w:val="center"/>
              <w:rPr>
                <w:rFonts w:ascii="Gill Sans MT" w:hAnsi="Gill Sans MT" w:cs="Arial"/>
                <w:color w:val="3694A4"/>
                <w:sz w:val="20"/>
                <w:szCs w:val="20"/>
              </w:rPr>
            </w:pPr>
            <w:r w:rsidRPr="00FC3713">
              <w:rPr>
                <w:rFonts w:ascii="Gill Sans MT" w:hAnsi="Gill Sans MT" w:cs="Arial"/>
                <w:color w:val="3694A4"/>
                <w:sz w:val="20"/>
                <w:szCs w:val="20"/>
              </w:rPr>
              <w:t>Add groups</w:t>
            </w:r>
          </w:p>
        </w:tc>
        <w:tc>
          <w:tcPr>
            <w:tcW w:w="1106" w:type="dxa"/>
            <w:vAlign w:val="center"/>
          </w:tcPr>
          <w:p w14:paraId="0B779F47" w14:textId="15CA25C0" w:rsidR="00FC3713" w:rsidRPr="00FC3713" w:rsidRDefault="00FC3713" w:rsidP="00FC3713">
            <w:pPr>
              <w:jc w:val="center"/>
              <w:rPr>
                <w:rFonts w:ascii="Gill Sans MT" w:hAnsi="Gill Sans MT" w:cs="Arial"/>
                <w:color w:val="3694A4"/>
                <w:sz w:val="20"/>
                <w:szCs w:val="20"/>
              </w:rPr>
            </w:pPr>
            <w:r w:rsidRPr="00FC3713">
              <w:rPr>
                <w:rFonts w:ascii="Gill Sans MT" w:hAnsi="Gill Sans MT" w:cs="Arial"/>
                <w:color w:val="3694A4"/>
                <w:sz w:val="20"/>
                <w:szCs w:val="20"/>
              </w:rPr>
              <w:t>H M L</w:t>
            </w:r>
          </w:p>
        </w:tc>
        <w:tc>
          <w:tcPr>
            <w:tcW w:w="6359" w:type="dxa"/>
            <w:gridSpan w:val="5"/>
            <w:vAlign w:val="center"/>
          </w:tcPr>
          <w:p w14:paraId="34758505" w14:textId="58628765" w:rsidR="00FC3713" w:rsidRPr="00FC3713" w:rsidRDefault="00FC3713" w:rsidP="00FC3713">
            <w:pPr>
              <w:jc w:val="center"/>
              <w:rPr>
                <w:rFonts w:ascii="Gill Sans MT" w:hAnsi="Gill Sans MT" w:cs="Arial"/>
                <w:color w:val="3694A4"/>
                <w:sz w:val="20"/>
                <w:szCs w:val="20"/>
              </w:rPr>
            </w:pPr>
            <w:r w:rsidRPr="00FC3713">
              <w:rPr>
                <w:rFonts w:ascii="Gill Sans MT" w:hAnsi="Gill Sans MT" w:cs="Arial"/>
                <w:color w:val="3694A4"/>
                <w:sz w:val="20"/>
                <w:szCs w:val="20"/>
              </w:rPr>
              <w:t>Tick to specify component(s) to use for each activity</w:t>
            </w:r>
          </w:p>
        </w:tc>
      </w:tr>
      <w:tr w:rsidR="0044528F" w14:paraId="203084D5" w14:textId="77777777" w:rsidTr="00FC3713">
        <w:tc>
          <w:tcPr>
            <w:tcW w:w="3877" w:type="dxa"/>
          </w:tcPr>
          <w:p w14:paraId="1E29CFE9" w14:textId="6400A834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  <w:r w:rsidRPr="00BC3C92">
              <w:rPr>
                <w:rFonts w:ascii="Gill Sans MT" w:hAnsi="Gill Sans MT" w:cs="Arial"/>
                <w:b/>
                <w:bCs/>
                <w:szCs w:val="24"/>
              </w:rPr>
              <w:t>Explore Programme</w:t>
            </w:r>
            <w:r>
              <w:rPr>
                <w:rFonts w:ascii="Gill Sans MT" w:hAnsi="Gill Sans MT" w:cs="Arial"/>
                <w:szCs w:val="24"/>
              </w:rPr>
              <w:t xml:space="preserve"> for primary (key stage 2): campus visits and ‘graduation ceremony’ </w:t>
            </w:r>
            <w:r w:rsidRPr="00966A27">
              <w:rPr>
                <w:rFonts w:ascii="Gill Sans MT" w:hAnsi="Gill Sans MT" w:cs="Arial"/>
                <w:i/>
                <w:iCs/>
                <w:color w:val="0070C0"/>
                <w:szCs w:val="24"/>
              </w:rPr>
              <w:t>– in its third year</w:t>
            </w:r>
          </w:p>
        </w:tc>
        <w:tc>
          <w:tcPr>
            <w:tcW w:w="1218" w:type="dxa"/>
          </w:tcPr>
          <w:p w14:paraId="4519D8B0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61" w:type="dxa"/>
          </w:tcPr>
          <w:p w14:paraId="0B9AB6E0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16" w:type="dxa"/>
          </w:tcPr>
          <w:p w14:paraId="4966682C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6" w:type="dxa"/>
          </w:tcPr>
          <w:p w14:paraId="78B72DAF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657" w:type="dxa"/>
          </w:tcPr>
          <w:p w14:paraId="26607A47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79" w:type="dxa"/>
          </w:tcPr>
          <w:p w14:paraId="5E3FB841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29" w:type="dxa"/>
          </w:tcPr>
          <w:p w14:paraId="4D8C73DF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93" w:type="dxa"/>
          </w:tcPr>
          <w:p w14:paraId="20461F2F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1" w:type="dxa"/>
          </w:tcPr>
          <w:p w14:paraId="3D271A80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44528F" w14:paraId="075C7066" w14:textId="77777777" w:rsidTr="00FC3713">
        <w:tc>
          <w:tcPr>
            <w:tcW w:w="3877" w:type="dxa"/>
          </w:tcPr>
          <w:p w14:paraId="00649B2D" w14:textId="0841CF80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 w:cs="Arial"/>
                <w:b/>
                <w:bCs/>
                <w:szCs w:val="24"/>
              </w:rPr>
              <w:t>Campus Visits</w:t>
            </w:r>
            <w:r>
              <w:rPr>
                <w:rFonts w:ascii="Gill Sans MT" w:hAnsi="Gill Sans MT" w:cs="Arial"/>
                <w:szCs w:val="24"/>
              </w:rPr>
              <w:t xml:space="preserve"> for Yr7-9: including tours and talks on student life and finance </w:t>
            </w:r>
            <w:r w:rsidRPr="00966A27">
              <w:rPr>
                <w:rFonts w:ascii="Gill Sans MT" w:hAnsi="Gill Sans MT" w:cs="Arial"/>
                <w:i/>
                <w:iCs/>
                <w:color w:val="0070C0"/>
                <w:szCs w:val="24"/>
              </w:rPr>
              <w:t>– have always done these</w:t>
            </w:r>
          </w:p>
        </w:tc>
        <w:tc>
          <w:tcPr>
            <w:tcW w:w="1218" w:type="dxa"/>
          </w:tcPr>
          <w:p w14:paraId="2EA1BEE0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61" w:type="dxa"/>
          </w:tcPr>
          <w:p w14:paraId="0E2473B1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16" w:type="dxa"/>
          </w:tcPr>
          <w:p w14:paraId="277706C6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6" w:type="dxa"/>
          </w:tcPr>
          <w:p w14:paraId="1C4B999F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657" w:type="dxa"/>
          </w:tcPr>
          <w:p w14:paraId="1B512B60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79" w:type="dxa"/>
          </w:tcPr>
          <w:p w14:paraId="13F9C7B6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29" w:type="dxa"/>
          </w:tcPr>
          <w:p w14:paraId="706F4FAE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93" w:type="dxa"/>
          </w:tcPr>
          <w:p w14:paraId="7950B9BF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1" w:type="dxa"/>
          </w:tcPr>
          <w:p w14:paraId="28F2D830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44528F" w14:paraId="186846E6" w14:textId="77777777" w:rsidTr="00FC3713">
        <w:tc>
          <w:tcPr>
            <w:tcW w:w="3877" w:type="dxa"/>
          </w:tcPr>
          <w:p w14:paraId="0050AD0F" w14:textId="5FC21799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  <w:r w:rsidRPr="00BC3C92">
              <w:rPr>
                <w:rFonts w:ascii="Gill Sans MT" w:hAnsi="Gill Sans MT" w:cs="Arial"/>
                <w:b/>
                <w:bCs/>
                <w:szCs w:val="24"/>
              </w:rPr>
              <w:t>Multi-taster Workshops</w:t>
            </w:r>
            <w:r>
              <w:rPr>
                <w:rFonts w:ascii="Gill Sans MT" w:hAnsi="Gill Sans MT" w:cs="Arial"/>
                <w:szCs w:val="24"/>
              </w:rPr>
              <w:t xml:space="preserve"> (KS3): ambassador-led workshops in schools to give a mini-taste of HE subjects not traditionally taught in schools </w:t>
            </w:r>
            <w:r w:rsidRPr="00966A27">
              <w:rPr>
                <w:rFonts w:ascii="Gill Sans MT" w:hAnsi="Gill Sans MT" w:cs="Arial"/>
                <w:i/>
                <w:iCs/>
                <w:color w:val="0070C0"/>
                <w:szCs w:val="24"/>
              </w:rPr>
              <w:t>– piloted some last year and planning to expand with a greater range of subjects</w:t>
            </w:r>
          </w:p>
        </w:tc>
        <w:tc>
          <w:tcPr>
            <w:tcW w:w="1218" w:type="dxa"/>
          </w:tcPr>
          <w:p w14:paraId="320BCE2D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61" w:type="dxa"/>
          </w:tcPr>
          <w:p w14:paraId="09F150E5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16" w:type="dxa"/>
          </w:tcPr>
          <w:p w14:paraId="09B91A11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6" w:type="dxa"/>
          </w:tcPr>
          <w:p w14:paraId="1D29AC7C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657" w:type="dxa"/>
          </w:tcPr>
          <w:p w14:paraId="62CACE43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79" w:type="dxa"/>
          </w:tcPr>
          <w:p w14:paraId="1957C98B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29" w:type="dxa"/>
          </w:tcPr>
          <w:p w14:paraId="57DB8DDF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93" w:type="dxa"/>
          </w:tcPr>
          <w:p w14:paraId="1CDE7C94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1" w:type="dxa"/>
          </w:tcPr>
          <w:p w14:paraId="1E5E0811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44528F" w14:paraId="086CAFC0" w14:textId="77777777" w:rsidTr="00FC3713">
        <w:tc>
          <w:tcPr>
            <w:tcW w:w="3877" w:type="dxa"/>
          </w:tcPr>
          <w:p w14:paraId="4BF55483" w14:textId="4C9F185D" w:rsidR="0044528F" w:rsidRPr="00BC3C92" w:rsidRDefault="0044528F" w:rsidP="0044528F">
            <w:pPr>
              <w:rPr>
                <w:rFonts w:ascii="Gill Sans MT" w:hAnsi="Gill Sans MT" w:cs="Arial"/>
                <w:b/>
                <w:bCs/>
                <w:szCs w:val="24"/>
              </w:rPr>
            </w:pPr>
            <w:r w:rsidRPr="00ED42F7">
              <w:rPr>
                <w:rFonts w:ascii="Gill Sans MT" w:hAnsi="Gill Sans MT" w:cs="Arial"/>
                <w:b/>
                <w:bCs/>
                <w:szCs w:val="24"/>
              </w:rPr>
              <w:lastRenderedPageBreak/>
              <w:t>Making Choices</w:t>
            </w:r>
            <w:r>
              <w:rPr>
                <w:rFonts w:ascii="Gill Sans MT" w:hAnsi="Gill Sans MT" w:cs="Arial"/>
                <w:szCs w:val="24"/>
              </w:rPr>
              <w:t xml:space="preserve"> for Yr9: workshops and group IAG sessions to support GCSE option choices </w:t>
            </w:r>
            <w:r w:rsidRPr="00966A27">
              <w:rPr>
                <w:rFonts w:ascii="Gill Sans MT" w:hAnsi="Gill Sans MT" w:cs="Arial"/>
                <w:i/>
                <w:iCs/>
                <w:color w:val="0070C0"/>
                <w:szCs w:val="24"/>
              </w:rPr>
              <w:t>– new this year</w:t>
            </w:r>
          </w:p>
        </w:tc>
        <w:tc>
          <w:tcPr>
            <w:tcW w:w="1218" w:type="dxa"/>
          </w:tcPr>
          <w:p w14:paraId="1DB7F83D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61" w:type="dxa"/>
          </w:tcPr>
          <w:p w14:paraId="35BAFD0D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16" w:type="dxa"/>
          </w:tcPr>
          <w:p w14:paraId="618A9ABC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6" w:type="dxa"/>
          </w:tcPr>
          <w:p w14:paraId="1D5F1549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657" w:type="dxa"/>
          </w:tcPr>
          <w:p w14:paraId="63C05614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79" w:type="dxa"/>
          </w:tcPr>
          <w:p w14:paraId="64B31ED2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29" w:type="dxa"/>
          </w:tcPr>
          <w:p w14:paraId="46B24B29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93" w:type="dxa"/>
          </w:tcPr>
          <w:p w14:paraId="40FA3AD0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1" w:type="dxa"/>
          </w:tcPr>
          <w:p w14:paraId="5AAF0C03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44528F" w14:paraId="6452AB19" w14:textId="77777777" w:rsidTr="00FC3713">
        <w:tc>
          <w:tcPr>
            <w:tcW w:w="3877" w:type="dxa"/>
          </w:tcPr>
          <w:p w14:paraId="30617DCB" w14:textId="527AC170" w:rsidR="0044528F" w:rsidRPr="00ED42F7" w:rsidRDefault="0044528F" w:rsidP="0044528F">
            <w:pPr>
              <w:rPr>
                <w:rFonts w:ascii="Gill Sans MT" w:hAnsi="Gill Sans MT" w:cs="Arial"/>
                <w:b/>
                <w:bCs/>
                <w:szCs w:val="24"/>
              </w:rPr>
            </w:pPr>
            <w:r w:rsidRPr="00ED42F7">
              <w:rPr>
                <w:rFonts w:ascii="Gill Sans MT" w:hAnsi="Gill Sans MT" w:cs="Arial"/>
                <w:b/>
                <w:bCs/>
                <w:szCs w:val="24"/>
              </w:rPr>
              <w:t>Year 10</w:t>
            </w:r>
            <w:r>
              <w:rPr>
                <w:rFonts w:ascii="Gill Sans MT" w:hAnsi="Gill Sans MT" w:cs="Arial"/>
                <w:b/>
                <w:bCs/>
                <w:szCs w:val="24"/>
              </w:rPr>
              <w:t xml:space="preserve"> and Year 12</w:t>
            </w:r>
            <w:r w:rsidRPr="00ED42F7">
              <w:rPr>
                <w:rFonts w:ascii="Gill Sans MT" w:hAnsi="Gill Sans MT" w:cs="Arial"/>
                <w:b/>
                <w:bCs/>
                <w:szCs w:val="24"/>
              </w:rPr>
              <w:t xml:space="preserve"> Residential Summer School</w:t>
            </w:r>
            <w:r>
              <w:rPr>
                <w:rFonts w:ascii="Gill Sans MT" w:hAnsi="Gill Sans MT" w:cs="Arial"/>
                <w:b/>
                <w:bCs/>
                <w:szCs w:val="24"/>
              </w:rPr>
              <w:t xml:space="preserve"> Programmes </w:t>
            </w:r>
            <w:r w:rsidRPr="00966A27">
              <w:rPr>
                <w:rFonts w:ascii="Gill Sans MT" w:hAnsi="Gill Sans MT" w:cs="Arial"/>
                <w:i/>
                <w:iCs/>
                <w:color w:val="0070C0"/>
                <w:szCs w:val="24"/>
              </w:rPr>
              <w:t>– fifth or sixth year we’ve run these but haven’t evaluated for a while</w:t>
            </w:r>
          </w:p>
        </w:tc>
        <w:tc>
          <w:tcPr>
            <w:tcW w:w="1218" w:type="dxa"/>
          </w:tcPr>
          <w:p w14:paraId="2723B1CF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61" w:type="dxa"/>
          </w:tcPr>
          <w:p w14:paraId="1F691C9B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16" w:type="dxa"/>
          </w:tcPr>
          <w:p w14:paraId="1E7B27F3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6" w:type="dxa"/>
          </w:tcPr>
          <w:p w14:paraId="75B84D3F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657" w:type="dxa"/>
          </w:tcPr>
          <w:p w14:paraId="3A785E07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79" w:type="dxa"/>
          </w:tcPr>
          <w:p w14:paraId="36BBFB00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29" w:type="dxa"/>
          </w:tcPr>
          <w:p w14:paraId="6498FB46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93" w:type="dxa"/>
          </w:tcPr>
          <w:p w14:paraId="5BECA92F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1" w:type="dxa"/>
          </w:tcPr>
          <w:p w14:paraId="21235A79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44528F" w14:paraId="0EE847E9" w14:textId="77777777" w:rsidTr="00FC3713">
        <w:tc>
          <w:tcPr>
            <w:tcW w:w="3877" w:type="dxa"/>
          </w:tcPr>
          <w:p w14:paraId="33F1F77B" w14:textId="001B817A" w:rsidR="0044528F" w:rsidRPr="00ED42F7" w:rsidRDefault="0044528F" w:rsidP="0044528F">
            <w:pPr>
              <w:rPr>
                <w:rFonts w:ascii="Gill Sans MT" w:hAnsi="Gill Sans MT" w:cs="Arial"/>
                <w:b/>
                <w:bCs/>
                <w:szCs w:val="24"/>
              </w:rPr>
            </w:pPr>
            <w:r w:rsidRPr="00ED42F7">
              <w:rPr>
                <w:rFonts w:ascii="Gill Sans MT" w:hAnsi="Gill Sans MT" w:cs="Arial"/>
                <w:b/>
                <w:bCs/>
                <w:szCs w:val="24"/>
              </w:rPr>
              <w:t>Contextualised Admissions</w:t>
            </w:r>
            <w:r w:rsidRPr="00ED42F7">
              <w:rPr>
                <w:rFonts w:ascii="Gill Sans MT" w:hAnsi="Gill Sans MT" w:cs="Arial"/>
                <w:szCs w:val="24"/>
              </w:rPr>
              <w:t>: first in family, POLAR</w:t>
            </w:r>
            <w:r>
              <w:rPr>
                <w:rFonts w:ascii="Gill Sans MT" w:hAnsi="Gill Sans MT" w:cs="Arial"/>
                <w:szCs w:val="24"/>
              </w:rPr>
              <w:t xml:space="preserve"> </w:t>
            </w:r>
            <w:r w:rsidRPr="00966A27">
              <w:rPr>
                <w:rFonts w:ascii="Gill Sans MT" w:hAnsi="Gill Sans MT" w:cs="Arial"/>
                <w:i/>
                <w:iCs/>
                <w:color w:val="0070C0"/>
                <w:szCs w:val="24"/>
              </w:rPr>
              <w:t>– second year of this</w:t>
            </w:r>
          </w:p>
        </w:tc>
        <w:tc>
          <w:tcPr>
            <w:tcW w:w="1218" w:type="dxa"/>
          </w:tcPr>
          <w:p w14:paraId="64AFFF8D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61" w:type="dxa"/>
          </w:tcPr>
          <w:p w14:paraId="4EEBA435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16" w:type="dxa"/>
          </w:tcPr>
          <w:p w14:paraId="410752E1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6" w:type="dxa"/>
          </w:tcPr>
          <w:p w14:paraId="51036278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657" w:type="dxa"/>
          </w:tcPr>
          <w:p w14:paraId="09E5828B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79" w:type="dxa"/>
          </w:tcPr>
          <w:p w14:paraId="44CDC605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29" w:type="dxa"/>
          </w:tcPr>
          <w:p w14:paraId="25327826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93" w:type="dxa"/>
          </w:tcPr>
          <w:p w14:paraId="1C38047A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1" w:type="dxa"/>
          </w:tcPr>
          <w:p w14:paraId="2C10786A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44528F" w14:paraId="3F10B445" w14:textId="77777777" w:rsidTr="00FC3713">
        <w:tc>
          <w:tcPr>
            <w:tcW w:w="3877" w:type="dxa"/>
          </w:tcPr>
          <w:p w14:paraId="757C8754" w14:textId="7EE0858B" w:rsidR="0044528F" w:rsidRPr="00ED42F7" w:rsidRDefault="0044528F" w:rsidP="0044528F">
            <w:pPr>
              <w:rPr>
                <w:rFonts w:ascii="Gill Sans MT" w:hAnsi="Gill Sans MT" w:cs="Arial"/>
                <w:b/>
                <w:bCs/>
                <w:szCs w:val="24"/>
              </w:rPr>
            </w:pPr>
            <w:r>
              <w:rPr>
                <w:rFonts w:ascii="Gill Sans MT" w:hAnsi="Gill Sans MT" w:cs="Arial"/>
                <w:b/>
                <w:bCs/>
                <w:szCs w:val="24"/>
              </w:rPr>
              <w:t>Online Pre-arrival Platform (OPAP)</w:t>
            </w:r>
            <w:r w:rsidRPr="00ED42F7">
              <w:rPr>
                <w:rFonts w:ascii="Gill Sans MT" w:hAnsi="Gill Sans MT" w:cs="Arial"/>
                <w:szCs w:val="24"/>
              </w:rPr>
              <w:t>: supporting</w:t>
            </w:r>
            <w:r>
              <w:rPr>
                <w:rFonts w:ascii="Gill Sans MT" w:hAnsi="Gill Sans MT" w:cs="Arial"/>
                <w:szCs w:val="24"/>
              </w:rPr>
              <w:t xml:space="preserve"> academic and social transitions to university </w:t>
            </w:r>
            <w:r w:rsidRPr="00966A27">
              <w:rPr>
                <w:rFonts w:ascii="Gill Sans MT" w:hAnsi="Gill Sans MT" w:cs="Arial"/>
                <w:i/>
                <w:iCs/>
                <w:color w:val="0070C0"/>
                <w:szCs w:val="24"/>
              </w:rPr>
              <w:t>– new this year</w:t>
            </w:r>
          </w:p>
        </w:tc>
        <w:tc>
          <w:tcPr>
            <w:tcW w:w="1218" w:type="dxa"/>
          </w:tcPr>
          <w:p w14:paraId="45608672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61" w:type="dxa"/>
          </w:tcPr>
          <w:p w14:paraId="231290AB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16" w:type="dxa"/>
          </w:tcPr>
          <w:p w14:paraId="1A44AE04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6" w:type="dxa"/>
          </w:tcPr>
          <w:p w14:paraId="57D48447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657" w:type="dxa"/>
          </w:tcPr>
          <w:p w14:paraId="0EE373CF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79" w:type="dxa"/>
          </w:tcPr>
          <w:p w14:paraId="46DE81C6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29" w:type="dxa"/>
          </w:tcPr>
          <w:p w14:paraId="61255DE6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93" w:type="dxa"/>
          </w:tcPr>
          <w:p w14:paraId="719019A4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1" w:type="dxa"/>
          </w:tcPr>
          <w:p w14:paraId="4034A7A8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44528F" w14:paraId="0D763516" w14:textId="77777777" w:rsidTr="00FC3713">
        <w:tc>
          <w:tcPr>
            <w:tcW w:w="3877" w:type="dxa"/>
          </w:tcPr>
          <w:p w14:paraId="2A4FC59A" w14:textId="0ADF4438" w:rsidR="0044528F" w:rsidRDefault="0044528F" w:rsidP="0044528F">
            <w:pPr>
              <w:rPr>
                <w:rFonts w:ascii="Gill Sans MT" w:hAnsi="Gill Sans MT" w:cs="Arial"/>
                <w:b/>
                <w:bCs/>
                <w:szCs w:val="24"/>
              </w:rPr>
            </w:pPr>
            <w:r>
              <w:rPr>
                <w:rFonts w:ascii="Gill Sans MT" w:hAnsi="Gill Sans MT" w:cs="Arial"/>
                <w:b/>
                <w:bCs/>
                <w:szCs w:val="24"/>
              </w:rPr>
              <w:t xml:space="preserve">Connect Scheme: </w:t>
            </w:r>
            <w:r w:rsidRPr="00273AC0">
              <w:rPr>
                <w:rFonts w:ascii="Gill Sans MT" w:hAnsi="Gill Sans MT" w:cs="Arial"/>
                <w:szCs w:val="24"/>
              </w:rPr>
              <w:t>low-key</w:t>
            </w:r>
            <w:r>
              <w:rPr>
                <w:rFonts w:ascii="Gill Sans MT" w:hAnsi="Gill Sans MT" w:cs="Arial"/>
                <w:b/>
                <w:bCs/>
                <w:szCs w:val="24"/>
              </w:rPr>
              <w:t xml:space="preserve"> </w:t>
            </w:r>
            <w:r w:rsidRPr="00273AC0">
              <w:rPr>
                <w:rFonts w:ascii="Gill Sans MT" w:hAnsi="Gill Sans MT" w:cs="Arial"/>
                <w:szCs w:val="24"/>
              </w:rPr>
              <w:t xml:space="preserve">student support advisors in each </w:t>
            </w:r>
            <w:r>
              <w:rPr>
                <w:rFonts w:ascii="Gill Sans MT" w:hAnsi="Gill Sans MT" w:cs="Arial"/>
                <w:szCs w:val="24"/>
              </w:rPr>
              <w:t>department</w:t>
            </w:r>
            <w:r w:rsidRPr="00273AC0">
              <w:rPr>
                <w:rFonts w:ascii="Gill Sans MT" w:hAnsi="Gill Sans MT" w:cs="Arial"/>
                <w:szCs w:val="24"/>
              </w:rPr>
              <w:t xml:space="preserve"> – aimed at WP-flagged students</w:t>
            </w:r>
            <w:r>
              <w:rPr>
                <w:rFonts w:ascii="Gill Sans MT" w:hAnsi="Gill Sans MT" w:cs="Arial"/>
                <w:szCs w:val="24"/>
              </w:rPr>
              <w:t xml:space="preserve"> </w:t>
            </w:r>
            <w:r w:rsidRPr="00966A27">
              <w:rPr>
                <w:rFonts w:ascii="Gill Sans MT" w:hAnsi="Gill Sans MT" w:cs="Arial"/>
                <w:i/>
                <w:iCs/>
                <w:color w:val="0070C0"/>
                <w:szCs w:val="24"/>
              </w:rPr>
              <w:t>– been running for a few years though are introducing some changes this year</w:t>
            </w:r>
          </w:p>
        </w:tc>
        <w:tc>
          <w:tcPr>
            <w:tcW w:w="1218" w:type="dxa"/>
          </w:tcPr>
          <w:p w14:paraId="515C659C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61" w:type="dxa"/>
          </w:tcPr>
          <w:p w14:paraId="60B2E225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16" w:type="dxa"/>
          </w:tcPr>
          <w:p w14:paraId="499A826D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6" w:type="dxa"/>
          </w:tcPr>
          <w:p w14:paraId="478A7965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657" w:type="dxa"/>
          </w:tcPr>
          <w:p w14:paraId="266003D1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79" w:type="dxa"/>
          </w:tcPr>
          <w:p w14:paraId="4C7F2086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29" w:type="dxa"/>
          </w:tcPr>
          <w:p w14:paraId="440F85FA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93" w:type="dxa"/>
          </w:tcPr>
          <w:p w14:paraId="2293A4BC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1" w:type="dxa"/>
          </w:tcPr>
          <w:p w14:paraId="15237CC4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44528F" w14:paraId="0B338C17" w14:textId="77777777" w:rsidTr="00FC3713">
        <w:tc>
          <w:tcPr>
            <w:tcW w:w="3877" w:type="dxa"/>
          </w:tcPr>
          <w:p w14:paraId="53921550" w14:textId="77777777" w:rsidR="0044528F" w:rsidRPr="005F5939" w:rsidRDefault="0044528F" w:rsidP="0044528F">
            <w:pPr>
              <w:spacing w:before="120" w:after="120"/>
              <w:rPr>
                <w:rFonts w:ascii="Gill Sans MT" w:hAnsi="Gill Sans MT" w:cs="Arial"/>
                <w:i/>
                <w:iCs/>
                <w:szCs w:val="24"/>
              </w:rPr>
            </w:pPr>
            <w:r>
              <w:rPr>
                <w:rFonts w:ascii="Gill Sans MT" w:hAnsi="Gill Sans MT" w:cs="Arial"/>
                <w:b/>
                <w:bCs/>
                <w:szCs w:val="24"/>
              </w:rPr>
              <w:t xml:space="preserve">Inclusive Curriculum Project </w:t>
            </w:r>
            <w:r w:rsidRPr="00966A27">
              <w:rPr>
                <w:rFonts w:ascii="Gill Sans MT" w:hAnsi="Gill Sans MT" w:cs="Arial"/>
                <w:i/>
                <w:iCs/>
                <w:color w:val="0070C0"/>
                <w:szCs w:val="24"/>
              </w:rPr>
              <w:t>– ongoing since 2020</w:t>
            </w:r>
          </w:p>
          <w:p w14:paraId="7636EE8E" w14:textId="77777777" w:rsidR="0044528F" w:rsidRDefault="0044528F" w:rsidP="0044528F">
            <w:pPr>
              <w:rPr>
                <w:rFonts w:ascii="Gill Sans MT" w:hAnsi="Gill Sans MT" w:cs="Arial"/>
                <w:b/>
                <w:bCs/>
                <w:szCs w:val="24"/>
              </w:rPr>
            </w:pPr>
          </w:p>
        </w:tc>
        <w:tc>
          <w:tcPr>
            <w:tcW w:w="1218" w:type="dxa"/>
          </w:tcPr>
          <w:p w14:paraId="346AB699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61" w:type="dxa"/>
          </w:tcPr>
          <w:p w14:paraId="7CEBCC8B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16" w:type="dxa"/>
          </w:tcPr>
          <w:p w14:paraId="7D12DCD7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6" w:type="dxa"/>
          </w:tcPr>
          <w:p w14:paraId="57AF171F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657" w:type="dxa"/>
          </w:tcPr>
          <w:p w14:paraId="7316D334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79" w:type="dxa"/>
          </w:tcPr>
          <w:p w14:paraId="4DB17504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29" w:type="dxa"/>
          </w:tcPr>
          <w:p w14:paraId="2BE2EF80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93" w:type="dxa"/>
          </w:tcPr>
          <w:p w14:paraId="3C0ABB32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1" w:type="dxa"/>
          </w:tcPr>
          <w:p w14:paraId="02BC41C3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44528F" w14:paraId="15DCBC42" w14:textId="77777777" w:rsidTr="00FC3713">
        <w:tc>
          <w:tcPr>
            <w:tcW w:w="3877" w:type="dxa"/>
          </w:tcPr>
          <w:p w14:paraId="0DFE2BFC" w14:textId="502EE181" w:rsidR="0044528F" w:rsidRDefault="0044528F" w:rsidP="0044528F">
            <w:pPr>
              <w:spacing w:before="120" w:after="120"/>
              <w:rPr>
                <w:rFonts w:ascii="Gill Sans MT" w:hAnsi="Gill Sans MT" w:cs="Arial"/>
                <w:b/>
                <w:bCs/>
                <w:szCs w:val="24"/>
              </w:rPr>
            </w:pPr>
            <w:r>
              <w:rPr>
                <w:rFonts w:ascii="Gill Sans MT" w:hAnsi="Gill Sans MT" w:cs="Arial"/>
                <w:b/>
                <w:bCs/>
                <w:szCs w:val="24"/>
              </w:rPr>
              <w:t>Employability Scheme</w:t>
            </w:r>
            <w:r w:rsidRPr="00273AC0">
              <w:rPr>
                <w:rFonts w:ascii="Gill Sans MT" w:hAnsi="Gill Sans MT" w:cs="Arial"/>
                <w:szCs w:val="24"/>
              </w:rPr>
              <w:t>: improving employability outcomes for target students</w:t>
            </w:r>
            <w:r>
              <w:rPr>
                <w:rFonts w:ascii="Gill Sans MT" w:hAnsi="Gill Sans MT" w:cs="Arial"/>
                <w:szCs w:val="24"/>
              </w:rPr>
              <w:t xml:space="preserve"> </w:t>
            </w:r>
            <w:r w:rsidRPr="005F5939">
              <w:rPr>
                <w:rFonts w:ascii="Gill Sans MT" w:hAnsi="Gill Sans MT" w:cs="Arial"/>
                <w:i/>
                <w:iCs/>
                <w:szCs w:val="24"/>
              </w:rPr>
              <w:t xml:space="preserve">– </w:t>
            </w:r>
            <w:r>
              <w:rPr>
                <w:rFonts w:ascii="Gill Sans MT" w:hAnsi="Gill Sans MT" w:cs="Arial"/>
                <w:i/>
                <w:iCs/>
                <w:color w:val="0070C0"/>
                <w:szCs w:val="24"/>
              </w:rPr>
              <w:t>formative evaluation last year</w:t>
            </w:r>
          </w:p>
        </w:tc>
        <w:tc>
          <w:tcPr>
            <w:tcW w:w="1218" w:type="dxa"/>
          </w:tcPr>
          <w:p w14:paraId="6AEA29E0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61" w:type="dxa"/>
          </w:tcPr>
          <w:p w14:paraId="34557395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16" w:type="dxa"/>
          </w:tcPr>
          <w:p w14:paraId="4D3FE2AF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6" w:type="dxa"/>
          </w:tcPr>
          <w:p w14:paraId="26E83F53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657" w:type="dxa"/>
          </w:tcPr>
          <w:p w14:paraId="36D20E46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079" w:type="dxa"/>
          </w:tcPr>
          <w:p w14:paraId="337A52F8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29" w:type="dxa"/>
          </w:tcPr>
          <w:p w14:paraId="76CDCF21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293" w:type="dxa"/>
          </w:tcPr>
          <w:p w14:paraId="5090196D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01" w:type="dxa"/>
          </w:tcPr>
          <w:p w14:paraId="432C4EED" w14:textId="77777777" w:rsidR="0044528F" w:rsidRDefault="0044528F" w:rsidP="0044528F">
            <w:pPr>
              <w:rPr>
                <w:rFonts w:ascii="Gill Sans MT" w:hAnsi="Gill Sans MT"/>
                <w:b/>
                <w:bCs/>
              </w:rPr>
            </w:pPr>
          </w:p>
        </w:tc>
      </w:tr>
    </w:tbl>
    <w:p w14:paraId="430B47CD" w14:textId="6F4C98E9" w:rsidR="000C44B3" w:rsidRPr="0051467B" w:rsidRDefault="000C44B3" w:rsidP="0051467B">
      <w:pPr>
        <w:rPr>
          <w:rFonts w:ascii="Gill Sans MT" w:hAnsi="Gill Sans MT"/>
          <w:b/>
          <w:bCs/>
        </w:rPr>
      </w:pPr>
    </w:p>
    <w:p w14:paraId="709979EA" w14:textId="4375F750" w:rsidR="00595C1D" w:rsidRPr="008C4F22" w:rsidRDefault="00595C1D" w:rsidP="00595C1D">
      <w:r>
        <w:rPr>
          <w:rFonts w:ascii="Gill Sans MT" w:hAnsi="Gill Sans MT"/>
          <w:b/>
          <w:bCs/>
          <w:color w:val="7030A0"/>
          <w:sz w:val="32"/>
          <w:szCs w:val="32"/>
        </w:rPr>
        <w:lastRenderedPageBreak/>
        <w:t xml:space="preserve">Components of Evaluation </w:t>
      </w:r>
      <w:proofErr w:type="gramStart"/>
      <w:r>
        <w:rPr>
          <w:rFonts w:ascii="Gill Sans MT" w:hAnsi="Gill Sans MT"/>
          <w:b/>
          <w:bCs/>
          <w:color w:val="7030A0"/>
          <w:sz w:val="32"/>
          <w:szCs w:val="32"/>
        </w:rPr>
        <w:t>By</w:t>
      </w:r>
      <w:proofErr w:type="gramEnd"/>
      <w:r>
        <w:rPr>
          <w:rFonts w:ascii="Gill Sans MT" w:hAnsi="Gill Sans MT"/>
          <w:b/>
          <w:bCs/>
          <w:color w:val="7030A0"/>
          <w:sz w:val="32"/>
          <w:szCs w:val="32"/>
        </w:rPr>
        <w:t xml:space="preserve"> Purpose</w:t>
      </w:r>
    </w:p>
    <w:p w14:paraId="4AE6F99F" w14:textId="77777777" w:rsidR="00595C1D" w:rsidRPr="00BB577A" w:rsidRDefault="00595C1D" w:rsidP="00595C1D">
      <w:pPr>
        <w:spacing w:before="160" w:after="0"/>
        <w:rPr>
          <w:b/>
          <w:bCs/>
          <w:color w:val="7030A0"/>
          <w:sz w:val="24"/>
          <w:szCs w:val="24"/>
        </w:rPr>
      </w:pPr>
      <w:r w:rsidRPr="00BB577A">
        <w:rPr>
          <w:b/>
          <w:bCs/>
          <w:color w:val="7030A0"/>
          <w:sz w:val="24"/>
          <w:szCs w:val="24"/>
        </w:rPr>
        <w:t>Monitor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45"/>
        <w:gridCol w:w="4900"/>
      </w:tblGrid>
      <w:tr w:rsidR="00595C1D" w14:paraId="55EF14FF" w14:textId="77777777" w:rsidTr="00CD1CAD">
        <w:tc>
          <w:tcPr>
            <w:tcW w:w="4815" w:type="dxa"/>
          </w:tcPr>
          <w:p w14:paraId="1A032D18" w14:textId="77777777" w:rsidR="00595C1D" w:rsidRDefault="00595C1D" w:rsidP="00CD1CAD">
            <w:r w:rsidRPr="00D916C5">
              <w:rPr>
                <w:b/>
                <w:bCs/>
                <w:color w:val="3694A4"/>
              </w:rPr>
              <w:t>Focus</w:t>
            </w:r>
            <w:r>
              <w:rPr>
                <w:b/>
                <w:bCs/>
                <w:color w:val="3694A4"/>
              </w:rPr>
              <w:t xml:space="preserve">: </w:t>
            </w:r>
            <w:r w:rsidRPr="00B117CC">
              <w:t>keeping tabs on the activity</w:t>
            </w:r>
            <w:r>
              <w:t xml:space="preserve"> or programme over all against plans</w:t>
            </w:r>
          </w:p>
        </w:tc>
        <w:tc>
          <w:tcPr>
            <w:tcW w:w="4845" w:type="dxa"/>
          </w:tcPr>
          <w:p w14:paraId="06E5AD84" w14:textId="77777777" w:rsidR="00595C1D" w:rsidRDefault="00595C1D" w:rsidP="00CD1CAD">
            <w:r w:rsidRPr="00D916C5">
              <w:rPr>
                <w:b/>
                <w:bCs/>
                <w:color w:val="3694A4"/>
              </w:rPr>
              <w:t>Uses:</w:t>
            </w:r>
            <w:r>
              <w:rPr>
                <w:b/>
                <w:bCs/>
                <w:color w:val="3694A4"/>
              </w:rPr>
              <w:t xml:space="preserve"> </w:t>
            </w:r>
            <w:r w:rsidRPr="00BA6D0B">
              <w:t>identify milestones and progress achieved</w:t>
            </w:r>
            <w:r>
              <w:t xml:space="preserve"> according to plan</w:t>
            </w:r>
          </w:p>
        </w:tc>
        <w:tc>
          <w:tcPr>
            <w:tcW w:w="4900" w:type="dxa"/>
          </w:tcPr>
          <w:p w14:paraId="343E527B" w14:textId="77777777" w:rsidR="00595C1D" w:rsidRDefault="00595C1D" w:rsidP="00CD1CAD">
            <w:r>
              <w:rPr>
                <w:b/>
                <w:bCs/>
                <w:color w:val="3694A4"/>
              </w:rPr>
              <w:t>Data Examples</w:t>
            </w:r>
            <w:r w:rsidRPr="00D916C5">
              <w:rPr>
                <w:b/>
                <w:bCs/>
                <w:color w:val="3694A4"/>
              </w:rPr>
              <w:t>:</w:t>
            </w:r>
            <w:r>
              <w:t xml:space="preserve"> number of activities, participants, etc.; Gantt charts</w:t>
            </w:r>
          </w:p>
        </w:tc>
      </w:tr>
    </w:tbl>
    <w:p w14:paraId="50054C15" w14:textId="77777777" w:rsidR="00595C1D" w:rsidRDefault="00595C1D" w:rsidP="00595C1D">
      <w:pPr>
        <w:spacing w:before="160" w:after="0"/>
      </w:pPr>
      <w:r w:rsidRPr="00BB577A">
        <w:rPr>
          <w:b/>
          <w:bCs/>
          <w:color w:val="7030A0"/>
          <w:sz w:val="24"/>
          <w:szCs w:val="24"/>
        </w:rPr>
        <w:t>Track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673"/>
        <w:gridCol w:w="5005"/>
      </w:tblGrid>
      <w:tr w:rsidR="00595C1D" w14:paraId="6F9002D7" w14:textId="77777777" w:rsidTr="00CD1CAD">
        <w:tc>
          <w:tcPr>
            <w:tcW w:w="4882" w:type="dxa"/>
          </w:tcPr>
          <w:p w14:paraId="7644AC79" w14:textId="77777777" w:rsidR="00595C1D" w:rsidRDefault="00595C1D" w:rsidP="00CD1CAD">
            <w:r w:rsidRPr="00D916C5">
              <w:rPr>
                <w:b/>
                <w:bCs/>
                <w:color w:val="3694A4"/>
              </w:rPr>
              <w:t>Focus:</w:t>
            </w:r>
            <w:r w:rsidRPr="00D916C5">
              <w:rPr>
                <w:color w:val="3694A4"/>
              </w:rPr>
              <w:t xml:space="preserve"> </w:t>
            </w:r>
            <w:r>
              <w:t>progress of groups, individuals and organisations</w:t>
            </w:r>
          </w:p>
        </w:tc>
        <w:tc>
          <w:tcPr>
            <w:tcW w:w="4673" w:type="dxa"/>
          </w:tcPr>
          <w:p w14:paraId="43999EE9" w14:textId="77777777" w:rsidR="00595C1D" w:rsidRDefault="00595C1D" w:rsidP="00CD1CAD">
            <w:r w:rsidRPr="00D916C5">
              <w:rPr>
                <w:b/>
                <w:bCs/>
                <w:color w:val="3694A4"/>
              </w:rPr>
              <w:t>Uses</w:t>
            </w:r>
            <w:r w:rsidRPr="00BA6D0B">
              <w:t xml:space="preserve">: </w:t>
            </w:r>
            <w:r>
              <w:t>understand patterns of engagement and success</w:t>
            </w:r>
          </w:p>
        </w:tc>
        <w:tc>
          <w:tcPr>
            <w:tcW w:w="5005" w:type="dxa"/>
          </w:tcPr>
          <w:p w14:paraId="77721B58" w14:textId="77777777" w:rsidR="00595C1D" w:rsidRDefault="00595C1D" w:rsidP="00CD1CAD">
            <w:r>
              <w:rPr>
                <w:b/>
                <w:bCs/>
                <w:color w:val="3694A4"/>
              </w:rPr>
              <w:t>Data Examples</w:t>
            </w:r>
            <w:r w:rsidRPr="00D916C5">
              <w:rPr>
                <w:b/>
                <w:bCs/>
                <w:color w:val="3694A4"/>
              </w:rPr>
              <w:t>:</w:t>
            </w:r>
            <w:r>
              <w:t xml:space="preserve"> HEAT; school/individual attendance data; destinations data; attainment data; retention data</w:t>
            </w:r>
          </w:p>
        </w:tc>
      </w:tr>
    </w:tbl>
    <w:p w14:paraId="02C9E653" w14:textId="77777777" w:rsidR="00595C1D" w:rsidRPr="008E6F0D" w:rsidRDefault="00595C1D" w:rsidP="00595C1D">
      <w:pPr>
        <w:spacing w:before="160" w:after="0"/>
        <w:rPr>
          <w:b/>
          <w:bCs/>
          <w:color w:val="3694A4"/>
          <w:sz w:val="24"/>
          <w:szCs w:val="24"/>
        </w:rPr>
      </w:pPr>
      <w:r w:rsidRPr="00BB577A">
        <w:rPr>
          <w:b/>
          <w:bCs/>
          <w:color w:val="7030A0"/>
          <w:sz w:val="24"/>
          <w:szCs w:val="24"/>
        </w:rPr>
        <w:t>Process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673"/>
        <w:gridCol w:w="5005"/>
      </w:tblGrid>
      <w:tr w:rsidR="00595C1D" w14:paraId="634917A7" w14:textId="77777777" w:rsidTr="00CD1CAD">
        <w:tc>
          <w:tcPr>
            <w:tcW w:w="4882" w:type="dxa"/>
          </w:tcPr>
          <w:p w14:paraId="1695A724" w14:textId="77777777" w:rsidR="00595C1D" w:rsidRDefault="00595C1D" w:rsidP="00CD1CAD">
            <w:r w:rsidRPr="00D916C5">
              <w:rPr>
                <w:b/>
                <w:bCs/>
                <w:color w:val="3694A4"/>
              </w:rPr>
              <w:t>Focus:</w:t>
            </w:r>
            <w:r w:rsidRPr="00D916C5">
              <w:rPr>
                <w:color w:val="3694A4"/>
              </w:rPr>
              <w:t xml:space="preserve"> </w:t>
            </w:r>
            <w:r>
              <w:t>implementation of programme / activity as designed</w:t>
            </w:r>
          </w:p>
        </w:tc>
        <w:tc>
          <w:tcPr>
            <w:tcW w:w="4673" w:type="dxa"/>
          </w:tcPr>
          <w:p w14:paraId="0639D146" w14:textId="77777777" w:rsidR="00595C1D" w:rsidRDefault="00595C1D" w:rsidP="00CD1CAD">
            <w:r w:rsidRPr="00D916C5">
              <w:rPr>
                <w:b/>
                <w:bCs/>
                <w:color w:val="3694A4"/>
              </w:rPr>
              <w:t>Uses:</w:t>
            </w:r>
            <w:r w:rsidRPr="00D916C5">
              <w:rPr>
                <w:color w:val="3694A4"/>
              </w:rPr>
              <w:t xml:space="preserve"> </w:t>
            </w:r>
            <w:r>
              <w:t>identify inefficiencies and/or changes in implementation to make improvements or develop new models</w:t>
            </w:r>
          </w:p>
        </w:tc>
        <w:tc>
          <w:tcPr>
            <w:tcW w:w="5005" w:type="dxa"/>
          </w:tcPr>
          <w:p w14:paraId="731E0F97" w14:textId="77777777" w:rsidR="00595C1D" w:rsidRDefault="00595C1D" w:rsidP="00CD1CAD">
            <w:r>
              <w:rPr>
                <w:b/>
                <w:bCs/>
                <w:color w:val="3694A4"/>
              </w:rPr>
              <w:t>Data Examples</w:t>
            </w:r>
            <w:r w:rsidRPr="00D916C5">
              <w:rPr>
                <w:b/>
                <w:bCs/>
                <w:color w:val="3694A4"/>
              </w:rPr>
              <w:t>:</w:t>
            </w:r>
            <w:r>
              <w:t xml:space="preserve"> from surveys / observation: Is it being run as expected? Did it go well?  Did the participants enjoy it?</w:t>
            </w:r>
          </w:p>
        </w:tc>
      </w:tr>
    </w:tbl>
    <w:p w14:paraId="061D4EFE" w14:textId="77777777" w:rsidR="00595C1D" w:rsidRPr="008E6F0D" w:rsidRDefault="00595C1D" w:rsidP="00595C1D">
      <w:pPr>
        <w:spacing w:before="160" w:after="0"/>
        <w:rPr>
          <w:b/>
          <w:bCs/>
          <w:color w:val="3694A4"/>
          <w:sz w:val="24"/>
          <w:szCs w:val="24"/>
        </w:rPr>
      </w:pPr>
      <w:r w:rsidRPr="00BB577A">
        <w:rPr>
          <w:b/>
          <w:bCs/>
          <w:color w:val="7030A0"/>
          <w:sz w:val="24"/>
          <w:szCs w:val="24"/>
        </w:rPr>
        <w:t>Outcomes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673"/>
        <w:gridCol w:w="5005"/>
      </w:tblGrid>
      <w:tr w:rsidR="00595C1D" w14:paraId="7A577807" w14:textId="77777777" w:rsidTr="00CD1CAD">
        <w:tc>
          <w:tcPr>
            <w:tcW w:w="4882" w:type="dxa"/>
          </w:tcPr>
          <w:p w14:paraId="2D6C1A46" w14:textId="77777777" w:rsidR="00595C1D" w:rsidRDefault="00595C1D" w:rsidP="00CD1CAD">
            <w:r w:rsidRPr="00D916C5">
              <w:rPr>
                <w:b/>
                <w:bCs/>
                <w:color w:val="3694A4"/>
              </w:rPr>
              <w:t>Focus:</w:t>
            </w:r>
            <w:r w:rsidRPr="00D916C5">
              <w:rPr>
                <w:color w:val="3694A4"/>
              </w:rPr>
              <w:t xml:space="preserve"> </w:t>
            </w:r>
            <w:r w:rsidRPr="007A7B72">
              <w:t xml:space="preserve">changes in </w:t>
            </w:r>
            <w:r>
              <w:t>knowledge,</w:t>
            </w:r>
            <w:r w:rsidRPr="007A7B72">
              <w:t xml:space="preserve"> attitudes</w:t>
            </w:r>
            <w:r>
              <w:t>, culture, etc. resulting</w:t>
            </w:r>
            <w:r w:rsidRPr="007A7B72">
              <w:t xml:space="preserve"> from </w:t>
            </w:r>
            <w:r>
              <w:t>the activity</w:t>
            </w:r>
          </w:p>
        </w:tc>
        <w:tc>
          <w:tcPr>
            <w:tcW w:w="4673" w:type="dxa"/>
          </w:tcPr>
          <w:p w14:paraId="2738CB85" w14:textId="77777777" w:rsidR="00595C1D" w:rsidRDefault="00595C1D" w:rsidP="00CD1CAD">
            <w:r w:rsidRPr="00D916C5">
              <w:rPr>
                <w:b/>
                <w:bCs/>
                <w:color w:val="3694A4"/>
              </w:rPr>
              <w:t>Uses:</w:t>
            </w:r>
            <w:r w:rsidRPr="00D916C5">
              <w:rPr>
                <w:color w:val="3694A4"/>
              </w:rPr>
              <w:t xml:space="preserve"> </w:t>
            </w:r>
            <w:r w:rsidRPr="007A7B72">
              <w:t>measure</w:t>
            </w:r>
            <w:r>
              <w:t xml:space="preserve"> short term benefits and more sustained change over time; measure </w:t>
            </w:r>
            <w:r w:rsidRPr="007A7B72">
              <w:t>how successfully objectives achieved</w:t>
            </w:r>
          </w:p>
        </w:tc>
        <w:tc>
          <w:tcPr>
            <w:tcW w:w="5005" w:type="dxa"/>
          </w:tcPr>
          <w:p w14:paraId="48E469DC" w14:textId="77777777" w:rsidR="00595C1D" w:rsidRDefault="00595C1D" w:rsidP="00CD1CAD">
            <w:r>
              <w:rPr>
                <w:b/>
                <w:bCs/>
                <w:color w:val="3694A4"/>
              </w:rPr>
              <w:t>Data Examples</w:t>
            </w:r>
            <w:r w:rsidRPr="00D916C5">
              <w:rPr>
                <w:b/>
                <w:bCs/>
                <w:color w:val="3694A4"/>
              </w:rPr>
              <w:t>:</w:t>
            </w:r>
            <w:r>
              <w:t xml:space="preserve"> gathered during, immediately after and </w:t>
            </w:r>
            <w:proofErr w:type="spellStart"/>
            <w:r>
              <w:t>some time</w:t>
            </w:r>
            <w:proofErr w:type="spellEnd"/>
            <w:r>
              <w:t xml:space="preserve"> after using mixed methods including surveys, focus groups, interviews, etc.</w:t>
            </w:r>
          </w:p>
          <w:p w14:paraId="7DBDEDC4" w14:textId="77777777" w:rsidR="00595C1D" w:rsidRDefault="00595C1D" w:rsidP="00CD1CAD"/>
        </w:tc>
      </w:tr>
    </w:tbl>
    <w:p w14:paraId="08A4A041" w14:textId="77777777" w:rsidR="00595C1D" w:rsidRPr="008E6F0D" w:rsidRDefault="00595C1D" w:rsidP="00595C1D">
      <w:pPr>
        <w:spacing w:before="160" w:after="0"/>
        <w:rPr>
          <w:b/>
          <w:bCs/>
          <w:color w:val="3694A4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t>Impacts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673"/>
        <w:gridCol w:w="5005"/>
      </w:tblGrid>
      <w:tr w:rsidR="00595C1D" w14:paraId="4E42C6AE" w14:textId="77777777" w:rsidTr="00CD1CAD">
        <w:tc>
          <w:tcPr>
            <w:tcW w:w="4882" w:type="dxa"/>
          </w:tcPr>
          <w:p w14:paraId="2EA48CE5" w14:textId="77777777" w:rsidR="00595C1D" w:rsidRDefault="00595C1D" w:rsidP="00CD1CAD">
            <w:r w:rsidRPr="00D916C5">
              <w:rPr>
                <w:b/>
                <w:bCs/>
                <w:color w:val="3694A4"/>
              </w:rPr>
              <w:t>Focus:</w:t>
            </w:r>
            <w:r w:rsidRPr="00D916C5">
              <w:rPr>
                <w:color w:val="3694A4"/>
              </w:rPr>
              <w:t xml:space="preserve"> </w:t>
            </w:r>
            <w:r>
              <w:t>difference made to the issue the activity is seeking to address</w:t>
            </w:r>
          </w:p>
        </w:tc>
        <w:tc>
          <w:tcPr>
            <w:tcW w:w="4673" w:type="dxa"/>
          </w:tcPr>
          <w:p w14:paraId="79BDF844" w14:textId="77777777" w:rsidR="00595C1D" w:rsidRDefault="00595C1D" w:rsidP="00CD1CAD">
            <w:r w:rsidRPr="00D916C5">
              <w:rPr>
                <w:b/>
                <w:bCs/>
                <w:color w:val="3694A4"/>
              </w:rPr>
              <w:t>Uses:</w:t>
            </w:r>
            <w:r w:rsidRPr="00263B93">
              <w:t xml:space="preserve"> measure longer term outcomes; i</w:t>
            </w:r>
            <w:r>
              <w:t>nform decisions about policy and investment</w:t>
            </w:r>
          </w:p>
        </w:tc>
        <w:tc>
          <w:tcPr>
            <w:tcW w:w="5005" w:type="dxa"/>
          </w:tcPr>
          <w:p w14:paraId="07EA490F" w14:textId="77777777" w:rsidR="00595C1D" w:rsidRDefault="00595C1D" w:rsidP="00CD1CAD">
            <w:r>
              <w:rPr>
                <w:b/>
                <w:bCs/>
                <w:color w:val="3694A4"/>
              </w:rPr>
              <w:t xml:space="preserve">Data </w:t>
            </w:r>
            <w:r w:rsidRPr="00D916C5">
              <w:rPr>
                <w:b/>
                <w:bCs/>
                <w:color w:val="3694A4"/>
              </w:rPr>
              <w:t>Examples:</w:t>
            </w:r>
            <w:r>
              <w:t xml:space="preserve"> tracking data (see above); comparison of </w:t>
            </w:r>
            <w:proofErr w:type="gramStart"/>
            <w:r>
              <w:t>longer term</w:t>
            </w:r>
            <w:proofErr w:type="gramEnd"/>
            <w:r>
              <w:t xml:space="preserve"> outcomes against counterfactual</w:t>
            </w:r>
          </w:p>
          <w:p w14:paraId="42017DC5" w14:textId="77777777" w:rsidR="00595C1D" w:rsidRDefault="00595C1D" w:rsidP="00CD1CAD"/>
        </w:tc>
      </w:tr>
    </w:tbl>
    <w:p w14:paraId="72CCF26D" w14:textId="77777777" w:rsidR="00595C1D" w:rsidRDefault="00595C1D" w:rsidP="00595C1D"/>
    <w:p w14:paraId="0A3DD53E" w14:textId="77777777" w:rsidR="00F92DA3" w:rsidRDefault="00F92DA3"/>
    <w:sectPr w:rsidR="00F92DA3" w:rsidSect="0069119C">
      <w:headerReference w:type="default" r:id="rId7"/>
      <w:footerReference w:type="default" r:id="rId8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5A52" w14:textId="77777777" w:rsidR="009D3AD1" w:rsidRDefault="009D3AD1" w:rsidP="00F92DA3">
      <w:pPr>
        <w:spacing w:after="0" w:line="240" w:lineRule="auto"/>
      </w:pPr>
      <w:r>
        <w:separator/>
      </w:r>
    </w:p>
  </w:endnote>
  <w:endnote w:type="continuationSeparator" w:id="0">
    <w:p w14:paraId="3A68D7E6" w14:textId="77777777" w:rsidR="009D3AD1" w:rsidRDefault="009D3AD1" w:rsidP="00F9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Y="26"/>
      <w:tblW w:w="148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91"/>
      <w:gridCol w:w="2092"/>
      <w:gridCol w:w="3567"/>
      <w:gridCol w:w="1783"/>
      <w:gridCol w:w="1784"/>
      <w:gridCol w:w="1783"/>
      <w:gridCol w:w="1784"/>
    </w:tblGrid>
    <w:tr w:rsidR="00595C1D" w:rsidRPr="00263B93" w14:paraId="2CD711C5" w14:textId="77777777" w:rsidTr="00CD1CAD">
      <w:trPr>
        <w:trHeight w:val="284"/>
      </w:trPr>
      <w:tc>
        <w:tcPr>
          <w:tcW w:w="4183" w:type="dxa"/>
          <w:gridSpan w:val="2"/>
        </w:tcPr>
        <w:p w14:paraId="2A1CB9E5" w14:textId="11B69AD0" w:rsidR="00595C1D" w:rsidRPr="00263B93" w:rsidRDefault="00595C1D" w:rsidP="00595C1D">
          <w:pPr>
            <w:spacing w:after="0"/>
            <w:rPr>
              <w:b/>
              <w:bCs/>
              <w:color w:val="7030A0"/>
            </w:rPr>
          </w:pPr>
          <w:r w:rsidRPr="00263B93">
            <w:rPr>
              <w:b/>
              <w:bCs/>
              <w:color w:val="7030A0"/>
            </w:rPr>
            <w:t>NERUPI AIMS</w:t>
          </w:r>
          <w:r>
            <w:rPr>
              <w:b/>
              <w:bCs/>
              <w:color w:val="7030A0"/>
            </w:rPr>
            <w:t>:</w:t>
          </w:r>
        </w:p>
      </w:tc>
      <w:tc>
        <w:tcPr>
          <w:tcW w:w="3567" w:type="dxa"/>
        </w:tcPr>
        <w:p w14:paraId="2B144B47" w14:textId="77777777" w:rsidR="00595C1D" w:rsidRPr="00263B93" w:rsidRDefault="00595C1D" w:rsidP="00595C1D">
          <w:pPr>
            <w:spacing w:after="0"/>
            <w:rPr>
              <w:b/>
              <w:bCs/>
              <w:color w:val="7030A0"/>
            </w:rPr>
          </w:pPr>
          <w:r w:rsidRPr="00263B93">
            <w:rPr>
              <w:b/>
              <w:bCs/>
              <w:color w:val="7030A0"/>
            </w:rPr>
            <w:t>STUDENT LIFECYCLE</w:t>
          </w:r>
          <w:r>
            <w:rPr>
              <w:b/>
              <w:bCs/>
              <w:color w:val="7030A0"/>
            </w:rPr>
            <w:t>:</w:t>
          </w:r>
        </w:p>
      </w:tc>
      <w:tc>
        <w:tcPr>
          <w:tcW w:w="3567" w:type="dxa"/>
          <w:gridSpan w:val="2"/>
        </w:tcPr>
        <w:p w14:paraId="4498B3E7" w14:textId="77777777" w:rsidR="00595C1D" w:rsidRPr="00263B93" w:rsidRDefault="00595C1D" w:rsidP="00595C1D">
          <w:pPr>
            <w:spacing w:after="0"/>
            <w:rPr>
              <w:b/>
              <w:bCs/>
              <w:color w:val="7030A0"/>
            </w:rPr>
          </w:pPr>
          <w:r w:rsidRPr="00263B93">
            <w:rPr>
              <w:b/>
              <w:bCs/>
              <w:color w:val="7030A0"/>
            </w:rPr>
            <w:t>TARGET GROUPS</w:t>
          </w:r>
          <w:r>
            <w:rPr>
              <w:b/>
              <w:bCs/>
              <w:color w:val="7030A0"/>
            </w:rPr>
            <w:t>, EG:</w:t>
          </w:r>
        </w:p>
      </w:tc>
      <w:tc>
        <w:tcPr>
          <w:tcW w:w="3567" w:type="dxa"/>
          <w:gridSpan w:val="2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hideMark/>
        </w:tcPr>
        <w:p w14:paraId="313A8397" w14:textId="77777777" w:rsidR="00595C1D" w:rsidRPr="00263B93" w:rsidRDefault="00595C1D" w:rsidP="00595C1D">
          <w:pPr>
            <w:spacing w:after="0"/>
            <w:rPr>
              <w:b/>
              <w:bCs/>
              <w:color w:val="7030A0"/>
            </w:rPr>
          </w:pPr>
          <w:r w:rsidRPr="00263B93">
            <w:rPr>
              <w:b/>
              <w:bCs/>
              <w:color w:val="7030A0"/>
            </w:rPr>
            <w:t>ACTIVITY INTENSITY</w:t>
          </w:r>
          <w:r>
            <w:rPr>
              <w:b/>
              <w:bCs/>
              <w:color w:val="7030A0"/>
            </w:rPr>
            <w:t>*:</w:t>
          </w:r>
        </w:p>
      </w:tc>
    </w:tr>
    <w:tr w:rsidR="00595C1D" w:rsidRPr="00263B93" w14:paraId="6B496E3F" w14:textId="77777777" w:rsidTr="00CD1CAD">
      <w:tc>
        <w:tcPr>
          <w:tcW w:w="2091" w:type="dxa"/>
        </w:tcPr>
        <w:p w14:paraId="51D18B35" w14:textId="77777777" w:rsidR="00595C1D" w:rsidRPr="00263B93" w:rsidRDefault="00595C1D" w:rsidP="00595C1D">
          <w:pPr>
            <w:spacing w:after="0" w:line="240" w:lineRule="auto"/>
            <w:rPr>
              <w:rFonts w:ascii="Gill Sans MT" w:hAnsi="Gill Sans MT" w:cs="Arial"/>
              <w:sz w:val="20"/>
              <w:szCs w:val="20"/>
            </w:rPr>
          </w:pPr>
          <w:r w:rsidRPr="00263B93">
            <w:rPr>
              <w:rFonts w:ascii="Gill Sans MT" w:hAnsi="Gill Sans MT" w:cs="Arial"/>
              <w:b/>
              <w:bCs/>
              <w:color w:val="3694A4"/>
              <w:sz w:val="20"/>
              <w:szCs w:val="20"/>
            </w:rPr>
            <w:t>K:</w:t>
          </w:r>
          <w:r w:rsidRPr="00263B93">
            <w:rPr>
              <w:rFonts w:ascii="Gill Sans MT" w:hAnsi="Gill Sans MT" w:cs="Arial"/>
              <w:color w:val="3694A4"/>
              <w:sz w:val="20"/>
              <w:szCs w:val="20"/>
            </w:rPr>
            <w:t xml:space="preserve"> </w:t>
          </w:r>
          <w:r w:rsidRPr="00263B93">
            <w:rPr>
              <w:rFonts w:ascii="Gill Sans MT" w:hAnsi="Gill Sans MT" w:cs="Arial"/>
              <w:sz w:val="20"/>
              <w:szCs w:val="20"/>
            </w:rPr>
            <w:t xml:space="preserve">Know </w:t>
          </w:r>
        </w:p>
        <w:p w14:paraId="6ED64585" w14:textId="77777777" w:rsidR="00595C1D" w:rsidRPr="00263B93" w:rsidRDefault="00595C1D" w:rsidP="00595C1D">
          <w:pPr>
            <w:spacing w:after="0" w:line="240" w:lineRule="auto"/>
            <w:rPr>
              <w:rFonts w:ascii="Gill Sans MT" w:hAnsi="Gill Sans MT" w:cs="Arial"/>
              <w:sz w:val="20"/>
              <w:szCs w:val="20"/>
            </w:rPr>
          </w:pPr>
          <w:r w:rsidRPr="00263B93">
            <w:rPr>
              <w:rFonts w:ascii="Gill Sans MT" w:hAnsi="Gill Sans MT" w:cs="Arial"/>
              <w:b/>
              <w:bCs/>
              <w:color w:val="3694A4"/>
              <w:sz w:val="20"/>
              <w:szCs w:val="20"/>
            </w:rPr>
            <w:t>C:</w:t>
          </w:r>
          <w:r w:rsidRPr="00263B93">
            <w:rPr>
              <w:rFonts w:ascii="Gill Sans MT" w:hAnsi="Gill Sans MT" w:cs="Arial"/>
              <w:sz w:val="20"/>
              <w:szCs w:val="20"/>
            </w:rPr>
            <w:t xml:space="preserve"> Choose</w:t>
          </w:r>
        </w:p>
        <w:p w14:paraId="2D35F448" w14:textId="77777777" w:rsidR="00595C1D" w:rsidRPr="00263B93" w:rsidRDefault="00595C1D" w:rsidP="00595C1D">
          <w:pPr>
            <w:spacing w:after="0" w:line="240" w:lineRule="auto"/>
            <w:rPr>
              <w:rFonts w:ascii="Gill Sans MT" w:hAnsi="Gill Sans MT" w:cs="Arial"/>
              <w:sz w:val="20"/>
              <w:szCs w:val="20"/>
            </w:rPr>
          </w:pPr>
          <w:r w:rsidRPr="00263B93">
            <w:rPr>
              <w:rFonts w:ascii="Gill Sans MT" w:hAnsi="Gill Sans MT" w:cs="Arial"/>
              <w:b/>
              <w:bCs/>
              <w:color w:val="3694A4"/>
              <w:sz w:val="20"/>
              <w:szCs w:val="20"/>
            </w:rPr>
            <w:t>B:</w:t>
          </w:r>
          <w:r w:rsidRPr="00263B93">
            <w:rPr>
              <w:rFonts w:ascii="Gill Sans MT" w:hAnsi="Gill Sans MT" w:cs="Arial"/>
              <w:sz w:val="20"/>
              <w:szCs w:val="20"/>
            </w:rPr>
            <w:t xml:space="preserve"> Become</w:t>
          </w:r>
        </w:p>
      </w:tc>
      <w:tc>
        <w:tcPr>
          <w:tcW w:w="2092" w:type="dxa"/>
        </w:tcPr>
        <w:p w14:paraId="09E93677" w14:textId="77777777" w:rsidR="00595C1D" w:rsidRPr="00263B93" w:rsidRDefault="00595C1D" w:rsidP="00595C1D">
          <w:pPr>
            <w:spacing w:after="0" w:line="240" w:lineRule="auto"/>
            <w:rPr>
              <w:rFonts w:ascii="Gill Sans MT" w:hAnsi="Gill Sans MT" w:cs="Arial"/>
              <w:sz w:val="20"/>
              <w:szCs w:val="20"/>
            </w:rPr>
          </w:pPr>
          <w:r w:rsidRPr="00263B93">
            <w:rPr>
              <w:rFonts w:ascii="Gill Sans MT" w:hAnsi="Gill Sans MT" w:cs="Arial"/>
              <w:b/>
              <w:bCs/>
              <w:color w:val="3694A4"/>
              <w:sz w:val="20"/>
              <w:szCs w:val="20"/>
            </w:rPr>
            <w:t>P:</w:t>
          </w:r>
          <w:r w:rsidRPr="00263B93">
            <w:rPr>
              <w:rFonts w:ascii="Gill Sans MT" w:hAnsi="Gill Sans MT" w:cs="Arial"/>
              <w:sz w:val="20"/>
              <w:szCs w:val="20"/>
            </w:rPr>
            <w:t xml:space="preserve"> Practise</w:t>
          </w:r>
        </w:p>
        <w:p w14:paraId="52DB3192" w14:textId="77777777" w:rsidR="00595C1D" w:rsidRPr="00263B93" w:rsidRDefault="00595C1D" w:rsidP="00595C1D">
          <w:pPr>
            <w:spacing w:after="0" w:line="240" w:lineRule="auto"/>
            <w:rPr>
              <w:rFonts w:ascii="Gill Sans MT" w:hAnsi="Gill Sans MT" w:cs="Arial"/>
              <w:sz w:val="20"/>
              <w:szCs w:val="20"/>
            </w:rPr>
          </w:pPr>
          <w:r w:rsidRPr="00263B93">
            <w:rPr>
              <w:rFonts w:ascii="Gill Sans MT" w:hAnsi="Gill Sans MT" w:cs="Arial"/>
              <w:b/>
              <w:bCs/>
              <w:color w:val="3694A4"/>
              <w:sz w:val="20"/>
              <w:szCs w:val="20"/>
            </w:rPr>
            <w:t>U:</w:t>
          </w:r>
          <w:r w:rsidRPr="00263B93">
            <w:rPr>
              <w:rFonts w:ascii="Gill Sans MT" w:hAnsi="Gill Sans MT" w:cs="Arial"/>
              <w:sz w:val="20"/>
              <w:szCs w:val="20"/>
            </w:rPr>
            <w:t xml:space="preserve"> Understand</w:t>
          </w:r>
        </w:p>
      </w:tc>
      <w:tc>
        <w:tcPr>
          <w:tcW w:w="3567" w:type="dxa"/>
        </w:tcPr>
        <w:p w14:paraId="3E098CAD" w14:textId="77777777" w:rsidR="00595C1D" w:rsidRPr="00263B93" w:rsidRDefault="00595C1D" w:rsidP="00595C1D">
          <w:pPr>
            <w:spacing w:after="0"/>
            <w:rPr>
              <w:rFonts w:ascii="Gill Sans MT" w:hAnsi="Gill Sans MT"/>
              <w:sz w:val="20"/>
              <w:szCs w:val="20"/>
            </w:rPr>
          </w:pPr>
          <w:r w:rsidRPr="00263B93">
            <w:rPr>
              <w:rFonts w:ascii="Gill Sans MT" w:hAnsi="Gill Sans MT" w:cs="Arial"/>
              <w:b/>
              <w:bCs/>
              <w:color w:val="3694A4"/>
              <w:sz w:val="20"/>
              <w:szCs w:val="20"/>
            </w:rPr>
            <w:t>A:</w:t>
          </w:r>
          <w:r w:rsidRPr="00263B93">
            <w:rPr>
              <w:rFonts w:ascii="Gill Sans MT" w:hAnsi="Gill Sans MT"/>
              <w:sz w:val="20"/>
              <w:szCs w:val="20"/>
            </w:rPr>
            <w:t xml:space="preserve"> Access (pre-sessional)</w:t>
          </w:r>
        </w:p>
        <w:p w14:paraId="0F668C23" w14:textId="77777777" w:rsidR="00595C1D" w:rsidRPr="00263B93" w:rsidRDefault="00595C1D" w:rsidP="00595C1D">
          <w:pPr>
            <w:spacing w:after="0"/>
            <w:rPr>
              <w:rFonts w:ascii="Gill Sans MT" w:hAnsi="Gill Sans MT"/>
              <w:sz w:val="20"/>
              <w:szCs w:val="20"/>
            </w:rPr>
          </w:pPr>
          <w:r w:rsidRPr="00263B93">
            <w:rPr>
              <w:rFonts w:ascii="Gill Sans MT" w:hAnsi="Gill Sans MT" w:cs="Arial"/>
              <w:b/>
              <w:bCs/>
              <w:color w:val="3694A4"/>
              <w:sz w:val="20"/>
              <w:szCs w:val="20"/>
            </w:rPr>
            <w:t>S:</w:t>
          </w:r>
          <w:r w:rsidRPr="00263B93">
            <w:rPr>
              <w:rFonts w:ascii="Gill Sans MT" w:hAnsi="Gill Sans MT"/>
              <w:sz w:val="20"/>
              <w:szCs w:val="20"/>
            </w:rPr>
            <w:t xml:space="preserve"> Success (in-sessional)</w:t>
          </w:r>
        </w:p>
        <w:p w14:paraId="6C1AD289" w14:textId="77777777" w:rsidR="00595C1D" w:rsidRPr="00263B93" w:rsidRDefault="00595C1D" w:rsidP="00595C1D">
          <w:pPr>
            <w:spacing w:after="0"/>
            <w:rPr>
              <w:rFonts w:ascii="Gill Sans MT" w:hAnsi="Gill Sans MT" w:cs="Arial"/>
              <w:sz w:val="20"/>
              <w:szCs w:val="20"/>
            </w:rPr>
          </w:pPr>
          <w:r w:rsidRPr="00263B93">
            <w:rPr>
              <w:rFonts w:ascii="Gill Sans MT" w:hAnsi="Gill Sans MT" w:cs="Arial"/>
              <w:b/>
              <w:bCs/>
              <w:color w:val="3694A4"/>
              <w:sz w:val="20"/>
              <w:szCs w:val="20"/>
            </w:rPr>
            <w:t>P:</w:t>
          </w:r>
          <w:r w:rsidRPr="00263B93">
            <w:rPr>
              <w:rFonts w:ascii="Gill Sans MT" w:hAnsi="Gill Sans MT"/>
              <w:sz w:val="20"/>
              <w:szCs w:val="20"/>
            </w:rPr>
            <w:t xml:space="preserve"> Progression (post-graduation)</w:t>
          </w:r>
        </w:p>
      </w:tc>
      <w:tc>
        <w:tcPr>
          <w:tcW w:w="1783" w:type="dxa"/>
        </w:tcPr>
        <w:p w14:paraId="5C0BB7F8" w14:textId="77777777" w:rsidR="00595C1D" w:rsidRPr="00263B93" w:rsidRDefault="00595C1D" w:rsidP="00595C1D">
          <w:pPr>
            <w:pStyle w:val="ListParagraph"/>
            <w:numPr>
              <w:ilvl w:val="0"/>
              <w:numId w:val="1"/>
            </w:numPr>
            <w:spacing w:after="0"/>
            <w:rPr>
              <w:rFonts w:ascii="Gill Sans MT" w:hAnsi="Gill Sans MT" w:cs="Arial"/>
              <w:sz w:val="20"/>
              <w:szCs w:val="20"/>
            </w:rPr>
          </w:pPr>
          <w:r w:rsidRPr="00263B93">
            <w:rPr>
              <w:rFonts w:ascii="Gill Sans MT" w:hAnsi="Gill Sans MT" w:cs="Arial"/>
              <w:sz w:val="20"/>
              <w:szCs w:val="20"/>
            </w:rPr>
            <w:t>BAME</w:t>
          </w:r>
        </w:p>
        <w:p w14:paraId="489D9C01" w14:textId="77777777" w:rsidR="00595C1D" w:rsidRPr="00263B93" w:rsidRDefault="00595C1D" w:rsidP="00595C1D">
          <w:pPr>
            <w:pStyle w:val="ListParagraph"/>
            <w:numPr>
              <w:ilvl w:val="0"/>
              <w:numId w:val="1"/>
            </w:numPr>
            <w:spacing w:after="0"/>
            <w:rPr>
              <w:rFonts w:ascii="Gill Sans MT" w:hAnsi="Gill Sans MT" w:cs="Arial"/>
              <w:sz w:val="20"/>
              <w:szCs w:val="20"/>
            </w:rPr>
          </w:pPr>
          <w:r w:rsidRPr="00263B93">
            <w:rPr>
              <w:rFonts w:ascii="Gill Sans MT" w:hAnsi="Gill Sans MT" w:cs="Arial"/>
              <w:sz w:val="20"/>
              <w:szCs w:val="20"/>
            </w:rPr>
            <w:t>Polar 4 Q1</w:t>
          </w:r>
        </w:p>
      </w:tc>
      <w:tc>
        <w:tcPr>
          <w:tcW w:w="1784" w:type="dxa"/>
        </w:tcPr>
        <w:p w14:paraId="6176B651" w14:textId="77777777" w:rsidR="00595C1D" w:rsidRPr="00263B93" w:rsidRDefault="00595C1D" w:rsidP="00595C1D">
          <w:pPr>
            <w:pStyle w:val="ListParagraph"/>
            <w:numPr>
              <w:ilvl w:val="0"/>
              <w:numId w:val="1"/>
            </w:numPr>
            <w:spacing w:after="0"/>
            <w:rPr>
              <w:rFonts w:ascii="Gill Sans MT" w:hAnsi="Gill Sans MT" w:cs="Arial"/>
              <w:sz w:val="20"/>
              <w:szCs w:val="20"/>
            </w:rPr>
          </w:pPr>
          <w:r w:rsidRPr="00263B93">
            <w:rPr>
              <w:rFonts w:ascii="Gill Sans MT" w:hAnsi="Gill Sans MT" w:cs="Arial"/>
              <w:sz w:val="20"/>
              <w:szCs w:val="20"/>
            </w:rPr>
            <w:t>IMD Q1</w:t>
          </w:r>
        </w:p>
        <w:p w14:paraId="223D271B" w14:textId="77777777" w:rsidR="00595C1D" w:rsidRPr="00263B93" w:rsidRDefault="00595C1D" w:rsidP="00595C1D">
          <w:pPr>
            <w:pStyle w:val="ListParagraph"/>
            <w:numPr>
              <w:ilvl w:val="0"/>
              <w:numId w:val="1"/>
            </w:numPr>
            <w:spacing w:after="0"/>
            <w:rPr>
              <w:rFonts w:ascii="Gill Sans MT" w:hAnsi="Gill Sans MT" w:cs="Arial"/>
              <w:sz w:val="20"/>
              <w:szCs w:val="20"/>
            </w:rPr>
          </w:pPr>
          <w:r>
            <w:rPr>
              <w:rFonts w:ascii="Gill Sans MT" w:hAnsi="Gill Sans MT" w:cs="Arial"/>
              <w:sz w:val="20"/>
              <w:szCs w:val="20"/>
            </w:rPr>
            <w:t>Disability</w:t>
          </w:r>
        </w:p>
      </w:tc>
      <w:tc>
        <w:tcPr>
          <w:tcW w:w="1783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hideMark/>
        </w:tcPr>
        <w:p w14:paraId="1F11FCF2" w14:textId="77777777" w:rsidR="00595C1D" w:rsidRPr="00263B93" w:rsidRDefault="00595C1D" w:rsidP="00595C1D">
          <w:pPr>
            <w:spacing w:after="0"/>
            <w:rPr>
              <w:rFonts w:ascii="Gill Sans MT" w:hAnsi="Gill Sans MT" w:cs="Arial"/>
              <w:sz w:val="20"/>
              <w:szCs w:val="20"/>
            </w:rPr>
          </w:pPr>
          <w:r w:rsidRPr="00263B93">
            <w:rPr>
              <w:rFonts w:ascii="Gill Sans MT" w:hAnsi="Gill Sans MT" w:cs="Arial"/>
              <w:b/>
              <w:bCs/>
              <w:color w:val="3694A4"/>
              <w:sz w:val="20"/>
              <w:szCs w:val="20"/>
            </w:rPr>
            <w:t>H:</w:t>
          </w:r>
          <w:r w:rsidRPr="00263B93">
            <w:rPr>
              <w:rFonts w:ascii="Gill Sans MT" w:hAnsi="Gill Sans MT" w:cs="Arial"/>
              <w:sz w:val="20"/>
              <w:szCs w:val="20"/>
            </w:rPr>
            <w:t xml:space="preserve"> High</w:t>
          </w:r>
        </w:p>
        <w:p w14:paraId="102183FE" w14:textId="77777777" w:rsidR="00595C1D" w:rsidRDefault="00595C1D" w:rsidP="00595C1D">
          <w:pPr>
            <w:spacing w:after="0"/>
            <w:rPr>
              <w:rFonts w:ascii="Gill Sans MT" w:hAnsi="Gill Sans MT" w:cs="Arial"/>
              <w:sz w:val="20"/>
              <w:szCs w:val="20"/>
            </w:rPr>
          </w:pPr>
          <w:r w:rsidRPr="00263B93">
            <w:rPr>
              <w:rFonts w:ascii="Gill Sans MT" w:hAnsi="Gill Sans MT" w:cs="Arial"/>
              <w:b/>
              <w:bCs/>
              <w:color w:val="3694A4"/>
              <w:sz w:val="20"/>
              <w:szCs w:val="20"/>
            </w:rPr>
            <w:t>M:</w:t>
          </w:r>
          <w:r w:rsidRPr="00263B93">
            <w:rPr>
              <w:rFonts w:ascii="Gill Sans MT" w:hAnsi="Gill Sans MT" w:cs="Arial"/>
              <w:sz w:val="20"/>
              <w:szCs w:val="20"/>
            </w:rPr>
            <w:t xml:space="preserve"> Medium</w:t>
          </w:r>
        </w:p>
        <w:p w14:paraId="70D163F6" w14:textId="77777777" w:rsidR="00595C1D" w:rsidRPr="00263B93" w:rsidRDefault="00595C1D" w:rsidP="00595C1D">
          <w:pPr>
            <w:spacing w:after="0"/>
            <w:rPr>
              <w:rFonts w:ascii="Gill Sans MT" w:hAnsi="Gill Sans MT" w:cs="Arial"/>
              <w:sz w:val="20"/>
              <w:szCs w:val="20"/>
            </w:rPr>
          </w:pPr>
          <w:r w:rsidRPr="00263B93">
            <w:rPr>
              <w:rFonts w:ascii="Gill Sans MT" w:hAnsi="Gill Sans MT" w:cs="Arial"/>
              <w:b/>
              <w:bCs/>
              <w:color w:val="3694A4"/>
              <w:sz w:val="20"/>
              <w:szCs w:val="20"/>
            </w:rPr>
            <w:t>L:</w:t>
          </w:r>
          <w:r w:rsidRPr="00263B93">
            <w:rPr>
              <w:rFonts w:ascii="Gill Sans MT" w:hAnsi="Gill Sans MT" w:cs="Arial"/>
              <w:sz w:val="20"/>
              <w:szCs w:val="20"/>
            </w:rPr>
            <w:t xml:space="preserve"> Low</w:t>
          </w:r>
        </w:p>
      </w:tc>
      <w:tc>
        <w:tcPr>
          <w:tcW w:w="1784" w:type="dxa"/>
          <w:shd w:val="clear" w:color="auto" w:fill="auto"/>
        </w:tcPr>
        <w:p w14:paraId="2BF4D984" w14:textId="77777777" w:rsidR="00595C1D" w:rsidRPr="00263B93" w:rsidRDefault="00595C1D" w:rsidP="00595C1D">
          <w:pPr>
            <w:spacing w:after="0"/>
            <w:rPr>
              <w:rFonts w:ascii="Gill Sans MT" w:hAnsi="Gill Sans MT" w:cs="Arial"/>
              <w:sz w:val="20"/>
              <w:szCs w:val="20"/>
            </w:rPr>
          </w:pPr>
          <w:r>
            <w:rPr>
              <w:b/>
              <w:bCs/>
              <w:color w:val="7030A0"/>
            </w:rPr>
            <w:t>*</w:t>
          </w:r>
          <w:r>
            <w:rPr>
              <w:rFonts w:ascii="Gill Sans MT" w:hAnsi="Gill Sans MT" w:cs="Arial"/>
              <w:sz w:val="20"/>
              <w:szCs w:val="20"/>
            </w:rPr>
            <w:t xml:space="preserve"> </w:t>
          </w:r>
          <w:r w:rsidRPr="002F60E7">
            <w:rPr>
              <w:rFonts w:ascii="Gill Sans MT" w:hAnsi="Gill Sans MT" w:cs="Arial"/>
              <w:i/>
              <w:iCs/>
              <w:sz w:val="20"/>
              <w:szCs w:val="20"/>
            </w:rPr>
            <w:t>According to time and investment</w:t>
          </w:r>
        </w:p>
      </w:tc>
    </w:tr>
  </w:tbl>
  <w:p w14:paraId="5BA9A9FA" w14:textId="6DBD496C" w:rsidR="00595C1D" w:rsidRDefault="00595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29185" w14:textId="77777777" w:rsidR="009D3AD1" w:rsidRDefault="009D3AD1" w:rsidP="00F92DA3">
      <w:pPr>
        <w:spacing w:after="0" w:line="240" w:lineRule="auto"/>
      </w:pPr>
      <w:r>
        <w:separator/>
      </w:r>
    </w:p>
  </w:footnote>
  <w:footnote w:type="continuationSeparator" w:id="0">
    <w:p w14:paraId="672E957C" w14:textId="77777777" w:rsidR="009D3AD1" w:rsidRDefault="009D3AD1" w:rsidP="00F92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F22D" w14:textId="48508341" w:rsidR="00F92DA3" w:rsidRDefault="00F92DA3">
    <w:pPr>
      <w:pStyle w:val="Header"/>
    </w:pPr>
    <w:r>
      <w:rPr>
        <w:noProof/>
      </w:rPr>
      <w:drawing>
        <wp:inline distT="0" distB="0" distL="0" distR="0" wp14:anchorId="53C8289B" wp14:editId="68B8D37E">
          <wp:extent cx="2609850" cy="757699"/>
          <wp:effectExtent l="0" t="0" r="0" b="4445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UPI Network Logo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6462" cy="771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592D"/>
    <w:multiLevelType w:val="hybridMultilevel"/>
    <w:tmpl w:val="E2B02F86"/>
    <w:lvl w:ilvl="0" w:tplc="F22AC27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3694A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EF2A16"/>
    <w:multiLevelType w:val="hybridMultilevel"/>
    <w:tmpl w:val="A26809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A3"/>
    <w:rsid w:val="0008263F"/>
    <w:rsid w:val="00087272"/>
    <w:rsid w:val="00095B34"/>
    <w:rsid w:val="000C44B3"/>
    <w:rsid w:val="000F3195"/>
    <w:rsid w:val="001C0DF9"/>
    <w:rsid w:val="001C402C"/>
    <w:rsid w:val="00250BC0"/>
    <w:rsid w:val="00263B93"/>
    <w:rsid w:val="00273AC0"/>
    <w:rsid w:val="00276856"/>
    <w:rsid w:val="002F60E7"/>
    <w:rsid w:val="003858E2"/>
    <w:rsid w:val="003C2DE5"/>
    <w:rsid w:val="003C488A"/>
    <w:rsid w:val="003D423A"/>
    <w:rsid w:val="003E08DD"/>
    <w:rsid w:val="003F7266"/>
    <w:rsid w:val="004066DD"/>
    <w:rsid w:val="00412EEC"/>
    <w:rsid w:val="0044528F"/>
    <w:rsid w:val="004579EE"/>
    <w:rsid w:val="00494573"/>
    <w:rsid w:val="004C68B1"/>
    <w:rsid w:val="004D3229"/>
    <w:rsid w:val="00500D3A"/>
    <w:rsid w:val="0051415B"/>
    <w:rsid w:val="0051467B"/>
    <w:rsid w:val="00552E3E"/>
    <w:rsid w:val="00587C40"/>
    <w:rsid w:val="00590150"/>
    <w:rsid w:val="005911CE"/>
    <w:rsid w:val="00595C1D"/>
    <w:rsid w:val="005B2718"/>
    <w:rsid w:val="005B69D6"/>
    <w:rsid w:val="005D36D7"/>
    <w:rsid w:val="005F5939"/>
    <w:rsid w:val="00644E36"/>
    <w:rsid w:val="0069119C"/>
    <w:rsid w:val="006F5B45"/>
    <w:rsid w:val="007531F5"/>
    <w:rsid w:val="00773BEC"/>
    <w:rsid w:val="00790329"/>
    <w:rsid w:val="007A7B72"/>
    <w:rsid w:val="008109D4"/>
    <w:rsid w:val="00814DF7"/>
    <w:rsid w:val="008368DA"/>
    <w:rsid w:val="00860A33"/>
    <w:rsid w:val="008C4F22"/>
    <w:rsid w:val="008E6F0D"/>
    <w:rsid w:val="008F5FA8"/>
    <w:rsid w:val="00953AE5"/>
    <w:rsid w:val="009568DD"/>
    <w:rsid w:val="009621C3"/>
    <w:rsid w:val="00966A27"/>
    <w:rsid w:val="00977871"/>
    <w:rsid w:val="009A294C"/>
    <w:rsid w:val="009B0963"/>
    <w:rsid w:val="009C2D2D"/>
    <w:rsid w:val="009D3AD1"/>
    <w:rsid w:val="00A8035A"/>
    <w:rsid w:val="00AA0C89"/>
    <w:rsid w:val="00B068E2"/>
    <w:rsid w:val="00B117CC"/>
    <w:rsid w:val="00B8305E"/>
    <w:rsid w:val="00B9765F"/>
    <w:rsid w:val="00BA6C9B"/>
    <w:rsid w:val="00BA6D0B"/>
    <w:rsid w:val="00BB577A"/>
    <w:rsid w:val="00BC3C92"/>
    <w:rsid w:val="00BE6BF5"/>
    <w:rsid w:val="00C20410"/>
    <w:rsid w:val="00C915B9"/>
    <w:rsid w:val="00CA1311"/>
    <w:rsid w:val="00D6639E"/>
    <w:rsid w:val="00D848BC"/>
    <w:rsid w:val="00D916C5"/>
    <w:rsid w:val="00EB5FD3"/>
    <w:rsid w:val="00ED42F7"/>
    <w:rsid w:val="00ED6BD8"/>
    <w:rsid w:val="00EE4954"/>
    <w:rsid w:val="00F00B43"/>
    <w:rsid w:val="00F15B60"/>
    <w:rsid w:val="00F92DA3"/>
    <w:rsid w:val="00FB0989"/>
    <w:rsid w:val="00FC3713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D668DF"/>
  <w15:chartTrackingRefBased/>
  <w15:docId w15:val="{2FA270BF-2D24-49A4-8AC3-62FED1B3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DA3"/>
  </w:style>
  <w:style w:type="paragraph" w:styleId="Footer">
    <w:name w:val="footer"/>
    <w:basedOn w:val="Normal"/>
    <w:link w:val="FooterChar"/>
    <w:uiPriority w:val="99"/>
    <w:unhideWhenUsed/>
    <w:rsid w:val="00F92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DA3"/>
  </w:style>
  <w:style w:type="table" w:styleId="TableGrid">
    <w:name w:val="Table Grid"/>
    <w:basedOn w:val="TableNormal"/>
    <w:uiPriority w:val="39"/>
    <w:rsid w:val="008E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Holmes</dc:creator>
  <cp:keywords/>
  <dc:description/>
  <cp:lastModifiedBy>Kate Holmes</cp:lastModifiedBy>
  <cp:revision>2</cp:revision>
  <cp:lastPrinted>2021-12-02T17:45:00Z</cp:lastPrinted>
  <dcterms:created xsi:type="dcterms:W3CDTF">2022-06-13T12:00:00Z</dcterms:created>
  <dcterms:modified xsi:type="dcterms:W3CDTF">2022-06-13T12:00:00Z</dcterms:modified>
</cp:coreProperties>
</file>