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BBC0" w14:textId="77777777" w:rsidR="0042435E" w:rsidRPr="007E47BE" w:rsidRDefault="0042435E" w:rsidP="0042435E">
      <w:pPr>
        <w:spacing w:after="360"/>
        <w:rPr>
          <w:rFonts w:ascii="Gill Sans MT" w:hAnsi="Gill Sans MT"/>
          <w:b/>
          <w:bCs/>
          <w:noProof/>
          <w:color w:val="7030A0"/>
          <w:sz w:val="28"/>
          <w:szCs w:val="28"/>
        </w:rPr>
      </w:pPr>
      <w:r w:rsidRPr="007E47BE">
        <w:rPr>
          <w:rFonts w:ascii="Gill Sans MT" w:hAnsi="Gill Sans MT"/>
          <w:b/>
          <w:bCs/>
          <w:noProof/>
          <w:color w:val="7030A0"/>
          <w:sz w:val="28"/>
          <w:szCs w:val="28"/>
        </w:rPr>
        <w:t>Workshop Task</w:t>
      </w:r>
    </w:p>
    <w:p w14:paraId="15168D18" w14:textId="77777777" w:rsidR="0042435E" w:rsidRPr="000E1947" w:rsidRDefault="0042435E" w:rsidP="0042435E">
      <w:pPr>
        <w:spacing w:after="120"/>
        <w:rPr>
          <w:rFonts w:ascii="Gill Sans MT" w:hAnsi="Gill Sans MT"/>
          <w:b/>
          <w:bCs/>
          <w:noProof/>
          <w:color w:val="7030A0"/>
          <w:sz w:val="24"/>
          <w:szCs w:val="24"/>
        </w:rPr>
      </w:pPr>
      <w:r w:rsidRPr="000E1947">
        <w:rPr>
          <w:rFonts w:ascii="Gill Sans MT" w:hAnsi="Gill Sans MT"/>
          <w:b/>
          <w:bCs/>
          <w:noProof/>
          <w:color w:val="7030A0"/>
          <w:sz w:val="24"/>
          <w:szCs w:val="24"/>
        </w:rPr>
        <w:t>MAP</w:t>
      </w:r>
    </w:p>
    <w:p w14:paraId="1D2F8B1E" w14:textId="41DE5962" w:rsidR="0042435E" w:rsidRPr="000E1947" w:rsidRDefault="0042435E" w:rsidP="0042435E">
      <w:pPr>
        <w:rPr>
          <w:rFonts w:ascii="Gill Sans MT" w:hAnsi="Gill Sans MT"/>
          <w:noProof/>
          <w:sz w:val="24"/>
          <w:szCs w:val="24"/>
        </w:rPr>
      </w:pPr>
      <w:r>
        <w:rPr>
          <w:rFonts w:ascii="Gill Sans MT" w:hAnsi="Gill Sans MT"/>
          <w:noProof/>
          <w:sz w:val="24"/>
          <w:szCs w:val="24"/>
        </w:rPr>
        <w:t>On the next page</w:t>
      </w:r>
      <w:r w:rsidRPr="000E1947">
        <w:rPr>
          <w:rFonts w:ascii="Gill Sans MT" w:hAnsi="Gill Sans MT"/>
          <w:noProof/>
          <w:sz w:val="24"/>
          <w:szCs w:val="24"/>
        </w:rPr>
        <w:t xml:space="preserve"> you will find more information about </w:t>
      </w:r>
      <w:r>
        <w:rPr>
          <w:rFonts w:ascii="Gill Sans MT" w:hAnsi="Gill Sans MT"/>
          <w:noProof/>
          <w:sz w:val="24"/>
          <w:szCs w:val="24"/>
        </w:rPr>
        <w:t>Poppleville</w:t>
      </w:r>
      <w:r w:rsidRPr="000E1947">
        <w:rPr>
          <w:rFonts w:ascii="Gill Sans MT" w:hAnsi="Gill Sans MT"/>
          <w:noProof/>
          <w:sz w:val="24"/>
          <w:szCs w:val="24"/>
        </w:rPr>
        <w:t xml:space="preserve"> University, its </w:t>
      </w:r>
      <w:r w:rsidR="006C05C5">
        <w:rPr>
          <w:rFonts w:ascii="Gill Sans MT" w:hAnsi="Gill Sans MT"/>
          <w:noProof/>
          <w:sz w:val="24"/>
          <w:szCs w:val="24"/>
        </w:rPr>
        <w:t xml:space="preserve">student </w:t>
      </w:r>
      <w:r w:rsidR="00882C61">
        <w:rPr>
          <w:rFonts w:ascii="Gill Sans MT" w:hAnsi="Gill Sans MT"/>
          <w:noProof/>
          <w:sz w:val="24"/>
          <w:szCs w:val="24"/>
        </w:rPr>
        <w:t>participation</w:t>
      </w:r>
      <w:r w:rsidRPr="000E1947">
        <w:rPr>
          <w:rFonts w:ascii="Gill Sans MT" w:hAnsi="Gill Sans MT"/>
          <w:noProof/>
          <w:sz w:val="24"/>
          <w:szCs w:val="24"/>
        </w:rPr>
        <w:t xml:space="preserve"> challenges and how, broadly, it plans to address them.</w:t>
      </w:r>
    </w:p>
    <w:p w14:paraId="43F8B69F" w14:textId="77777777" w:rsidR="0042435E" w:rsidRPr="00FD5951" w:rsidRDefault="0042435E" w:rsidP="00FD5951">
      <w:pPr>
        <w:pStyle w:val="ListParagraph"/>
        <w:numPr>
          <w:ilvl w:val="0"/>
          <w:numId w:val="6"/>
        </w:numPr>
        <w:rPr>
          <w:rFonts w:ascii="Gill Sans MT" w:hAnsi="Gill Sans MT"/>
          <w:noProof/>
          <w:sz w:val="24"/>
          <w:szCs w:val="24"/>
        </w:rPr>
      </w:pPr>
      <w:r w:rsidRPr="00FD5951">
        <w:rPr>
          <w:rFonts w:ascii="Gill Sans MT" w:hAnsi="Gill Sans MT"/>
          <w:noProof/>
          <w:sz w:val="24"/>
          <w:szCs w:val="24"/>
        </w:rPr>
        <w:t xml:space="preserve">Download the NERUPI Framework Programme Mapping Template here: </w:t>
      </w:r>
      <w:hyperlink r:id="rId7" w:history="1">
        <w:r w:rsidRPr="00FD5951">
          <w:rPr>
            <w:rStyle w:val="Hyperlink"/>
            <w:rFonts w:ascii="Gill Sans MT" w:hAnsi="Gill Sans MT"/>
            <w:noProof/>
            <w:sz w:val="24"/>
            <w:szCs w:val="24"/>
          </w:rPr>
          <w:t>https://www.nerupi.co.uk/members/resources/nerupi-framework-mapping-template</w:t>
        </w:r>
      </w:hyperlink>
    </w:p>
    <w:p w14:paraId="3782B87F" w14:textId="77777777" w:rsidR="0042435E" w:rsidRPr="00FD5951" w:rsidRDefault="0042435E" w:rsidP="00FD5951">
      <w:pPr>
        <w:pStyle w:val="ListParagraph"/>
        <w:numPr>
          <w:ilvl w:val="0"/>
          <w:numId w:val="6"/>
        </w:numPr>
        <w:rPr>
          <w:rFonts w:ascii="Gill Sans MT" w:hAnsi="Gill Sans MT"/>
          <w:noProof/>
          <w:sz w:val="24"/>
          <w:szCs w:val="24"/>
        </w:rPr>
      </w:pPr>
      <w:r w:rsidRPr="00FD5951">
        <w:rPr>
          <w:rFonts w:ascii="Gill Sans MT" w:hAnsi="Gill Sans MT"/>
          <w:noProof/>
          <w:sz w:val="24"/>
          <w:szCs w:val="24"/>
        </w:rPr>
        <w:t>Using the template, take each intervention and map it to the appropriate levels, aims and objectives of the NERUPI Framework. You may need to use your experience and imagination to flesh out the content of each intervention.</w:t>
      </w:r>
    </w:p>
    <w:p w14:paraId="2CECA599" w14:textId="77777777" w:rsidR="0042435E" w:rsidRPr="00FD5951" w:rsidRDefault="0042435E" w:rsidP="00FD5951">
      <w:pPr>
        <w:pStyle w:val="ListParagraph"/>
        <w:numPr>
          <w:ilvl w:val="0"/>
          <w:numId w:val="6"/>
        </w:numPr>
        <w:rPr>
          <w:rFonts w:ascii="Gill Sans MT" w:hAnsi="Gill Sans MT"/>
          <w:noProof/>
          <w:sz w:val="24"/>
          <w:szCs w:val="24"/>
        </w:rPr>
      </w:pPr>
      <w:r w:rsidRPr="00FD5951">
        <w:rPr>
          <w:rFonts w:ascii="Gill Sans MT" w:hAnsi="Gill Sans MT"/>
          <w:noProof/>
          <w:sz w:val="24"/>
          <w:szCs w:val="24"/>
        </w:rPr>
        <w:t>Add the evaluation methods you could use to capture data against aims and objectives being addressed by each intervention or programme.</w:t>
      </w:r>
    </w:p>
    <w:p w14:paraId="0D99A0AC" w14:textId="77777777" w:rsidR="0042435E" w:rsidRPr="000E1947" w:rsidRDefault="0042435E" w:rsidP="0042435E">
      <w:pPr>
        <w:spacing w:after="120"/>
        <w:rPr>
          <w:rFonts w:ascii="Gill Sans MT" w:hAnsi="Gill Sans MT"/>
          <w:b/>
          <w:bCs/>
          <w:noProof/>
          <w:color w:val="7030A0"/>
          <w:sz w:val="24"/>
          <w:szCs w:val="24"/>
        </w:rPr>
      </w:pPr>
      <w:r w:rsidRPr="000E1947">
        <w:rPr>
          <w:rFonts w:ascii="Gill Sans MT" w:hAnsi="Gill Sans MT"/>
          <w:b/>
          <w:bCs/>
          <w:noProof/>
          <w:color w:val="7030A0"/>
          <w:sz w:val="24"/>
          <w:szCs w:val="24"/>
        </w:rPr>
        <w:t>DISCUSS</w:t>
      </w:r>
    </w:p>
    <w:p w14:paraId="59B5A1E7" w14:textId="244AC934" w:rsidR="0042435E" w:rsidRPr="000E1947" w:rsidRDefault="0042435E" w:rsidP="0042435E">
      <w:pPr>
        <w:pStyle w:val="ListParagraph"/>
        <w:numPr>
          <w:ilvl w:val="0"/>
          <w:numId w:val="3"/>
        </w:numPr>
        <w:rPr>
          <w:rFonts w:ascii="Gill Sans MT" w:hAnsi="Gill Sans MT"/>
          <w:noProof/>
          <w:sz w:val="24"/>
          <w:szCs w:val="24"/>
        </w:rPr>
      </w:pPr>
      <w:r w:rsidRPr="000E1947">
        <w:rPr>
          <w:rFonts w:ascii="Gill Sans MT" w:hAnsi="Gill Sans MT"/>
          <w:noProof/>
          <w:sz w:val="24"/>
          <w:szCs w:val="24"/>
        </w:rPr>
        <w:t>Was this a useful exercis</w:t>
      </w:r>
      <w:r w:rsidR="0032477C">
        <w:rPr>
          <w:rFonts w:ascii="Gill Sans MT" w:hAnsi="Gill Sans MT"/>
          <w:noProof/>
          <w:sz w:val="24"/>
          <w:szCs w:val="24"/>
        </w:rPr>
        <w:t>e for programme and evaluation planning?</w:t>
      </w:r>
    </w:p>
    <w:p w14:paraId="2810F655" w14:textId="07750F1C" w:rsidR="0042435E" w:rsidRDefault="0042435E" w:rsidP="0042435E">
      <w:pPr>
        <w:pStyle w:val="ListParagraph"/>
        <w:numPr>
          <w:ilvl w:val="0"/>
          <w:numId w:val="3"/>
        </w:numPr>
        <w:rPr>
          <w:rFonts w:ascii="Gill Sans MT" w:hAnsi="Gill Sans MT"/>
          <w:noProof/>
          <w:sz w:val="24"/>
          <w:szCs w:val="24"/>
        </w:rPr>
      </w:pPr>
      <w:r w:rsidRPr="000E1947">
        <w:rPr>
          <w:rFonts w:ascii="Gill Sans MT" w:hAnsi="Gill Sans MT"/>
          <w:noProof/>
          <w:sz w:val="24"/>
          <w:szCs w:val="24"/>
        </w:rPr>
        <w:t xml:space="preserve">Did it highlight any duplications, gaps or redundancies in </w:t>
      </w:r>
      <w:r w:rsidR="006C05C5">
        <w:rPr>
          <w:rFonts w:ascii="Gill Sans MT" w:hAnsi="Gill Sans MT"/>
          <w:noProof/>
          <w:sz w:val="24"/>
          <w:szCs w:val="24"/>
        </w:rPr>
        <w:t>Poppleville’s</w:t>
      </w:r>
      <w:r w:rsidRPr="000E1947">
        <w:rPr>
          <w:rFonts w:ascii="Gill Sans MT" w:hAnsi="Gill Sans MT"/>
          <w:noProof/>
          <w:sz w:val="24"/>
          <w:szCs w:val="24"/>
        </w:rPr>
        <w:t xml:space="preserve"> programme?</w:t>
      </w:r>
    </w:p>
    <w:p w14:paraId="2DC6E56F" w14:textId="10C7315D" w:rsidR="0042435E" w:rsidRPr="000E1947" w:rsidRDefault="0042435E" w:rsidP="0042435E">
      <w:pPr>
        <w:pStyle w:val="ListParagraph"/>
        <w:numPr>
          <w:ilvl w:val="0"/>
          <w:numId w:val="3"/>
        </w:numPr>
        <w:rPr>
          <w:rFonts w:ascii="Gill Sans MT" w:hAnsi="Gill Sans MT"/>
          <w:noProof/>
          <w:sz w:val="24"/>
          <w:szCs w:val="24"/>
        </w:rPr>
      </w:pPr>
      <w:r>
        <w:rPr>
          <w:rFonts w:ascii="Gill Sans MT" w:hAnsi="Gill Sans MT"/>
          <w:noProof/>
          <w:sz w:val="24"/>
          <w:szCs w:val="24"/>
        </w:rPr>
        <w:t xml:space="preserve">Is the University addressing all its </w:t>
      </w:r>
      <w:r w:rsidR="00A916BE">
        <w:rPr>
          <w:rFonts w:ascii="Gill Sans MT" w:hAnsi="Gill Sans MT"/>
          <w:noProof/>
          <w:sz w:val="24"/>
          <w:szCs w:val="24"/>
        </w:rPr>
        <w:t xml:space="preserve">student </w:t>
      </w:r>
      <w:r w:rsidR="00B133C4">
        <w:rPr>
          <w:rFonts w:ascii="Gill Sans MT" w:hAnsi="Gill Sans MT"/>
          <w:noProof/>
          <w:sz w:val="24"/>
          <w:szCs w:val="24"/>
        </w:rPr>
        <w:t>participation/success</w:t>
      </w:r>
      <w:r>
        <w:rPr>
          <w:rFonts w:ascii="Gill Sans MT" w:hAnsi="Gill Sans MT"/>
          <w:noProof/>
          <w:sz w:val="24"/>
          <w:szCs w:val="24"/>
        </w:rPr>
        <w:t xml:space="preserve"> challenges do you think?</w:t>
      </w:r>
    </w:p>
    <w:p w14:paraId="425CA2E6" w14:textId="77777777" w:rsidR="0042435E" w:rsidRPr="000E1947" w:rsidRDefault="0042435E" w:rsidP="0042435E">
      <w:pPr>
        <w:pStyle w:val="ListParagraph"/>
        <w:numPr>
          <w:ilvl w:val="0"/>
          <w:numId w:val="3"/>
        </w:numPr>
        <w:rPr>
          <w:rFonts w:ascii="Gill Sans MT" w:hAnsi="Gill Sans MT"/>
          <w:noProof/>
          <w:sz w:val="24"/>
          <w:szCs w:val="24"/>
        </w:rPr>
      </w:pPr>
      <w:r w:rsidRPr="000E1947">
        <w:rPr>
          <w:rFonts w:ascii="Gill Sans MT" w:hAnsi="Gill Sans MT"/>
          <w:noProof/>
          <w:sz w:val="24"/>
          <w:szCs w:val="24"/>
        </w:rPr>
        <w:t>What uses do you think there are for this planning tool in your own work?</w:t>
      </w:r>
    </w:p>
    <w:p w14:paraId="76E227A5" w14:textId="77777777" w:rsidR="0042435E" w:rsidRDefault="0042435E" w:rsidP="0042435E">
      <w:pPr>
        <w:pStyle w:val="ListParagraph"/>
        <w:numPr>
          <w:ilvl w:val="0"/>
          <w:numId w:val="3"/>
        </w:numPr>
        <w:pBdr>
          <w:bottom w:val="single" w:sz="6" w:space="1" w:color="auto"/>
        </w:pBdr>
        <w:rPr>
          <w:rFonts w:ascii="Gill Sans MT" w:hAnsi="Gill Sans MT"/>
          <w:noProof/>
          <w:sz w:val="24"/>
          <w:szCs w:val="24"/>
        </w:rPr>
      </w:pPr>
      <w:r w:rsidRPr="000E1947">
        <w:rPr>
          <w:rFonts w:ascii="Gill Sans MT" w:hAnsi="Gill Sans MT"/>
          <w:noProof/>
          <w:sz w:val="24"/>
          <w:szCs w:val="24"/>
        </w:rPr>
        <w:t>What improvements could be made to the template?</w:t>
      </w:r>
    </w:p>
    <w:p w14:paraId="5D17D9D4" w14:textId="77777777" w:rsidR="0042435E" w:rsidRPr="00EF6392" w:rsidRDefault="0042435E" w:rsidP="0042435E">
      <w:pPr>
        <w:pBdr>
          <w:bottom w:val="single" w:sz="6" w:space="1" w:color="auto"/>
        </w:pBdr>
        <w:rPr>
          <w:rFonts w:ascii="Gill Sans MT" w:hAnsi="Gill Sans MT"/>
          <w:noProof/>
          <w:sz w:val="24"/>
          <w:szCs w:val="24"/>
        </w:rPr>
      </w:pPr>
    </w:p>
    <w:p w14:paraId="770C81A3" w14:textId="77777777" w:rsidR="0042435E" w:rsidRDefault="0042435E" w:rsidP="0042435E">
      <w:pPr>
        <w:rPr>
          <w:rFonts w:ascii="Gill Sans MT" w:hAnsi="Gill Sans MT"/>
          <w:noProof/>
          <w:sz w:val="24"/>
          <w:szCs w:val="24"/>
        </w:rPr>
      </w:pPr>
      <w:r>
        <w:rPr>
          <w:rFonts w:ascii="Gill Sans MT" w:hAnsi="Gill Sans MT"/>
          <w:noProof/>
          <w:sz w:val="24"/>
          <w:szCs w:val="24"/>
        </w:rPr>
        <w:br w:type="page"/>
      </w:r>
    </w:p>
    <w:p w14:paraId="35D6526F" w14:textId="77777777" w:rsidR="0042435E" w:rsidRPr="00EF6392" w:rsidRDefault="0042435E" w:rsidP="0042435E">
      <w:pPr>
        <w:rPr>
          <w:rFonts w:ascii="Gill Sans MT" w:hAnsi="Gill Sans MT"/>
          <w:noProof/>
          <w:sz w:val="24"/>
          <w:szCs w:val="24"/>
        </w:rPr>
      </w:pPr>
    </w:p>
    <w:p w14:paraId="7A254EDA" w14:textId="2FA1D186" w:rsidR="0042435E" w:rsidRDefault="002816F1" w:rsidP="0042435E">
      <w:r>
        <w:rPr>
          <w:noProof/>
          <w:vertAlign w:val="superscript"/>
        </w:rPr>
        <w:drawing>
          <wp:inline distT="0" distB="0" distL="0" distR="0" wp14:anchorId="6DEFC7F6" wp14:editId="03D28F88">
            <wp:extent cx="1880099" cy="7810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83642" cy="782522"/>
                    </a:xfrm>
                    <a:prstGeom prst="rect">
                      <a:avLst/>
                    </a:prstGeom>
                  </pic:spPr>
                </pic:pic>
              </a:graphicData>
            </a:graphic>
          </wp:inline>
        </w:drawing>
      </w:r>
      <w:r w:rsidR="0042435E">
        <w:rPr>
          <w:rStyle w:val="FootnoteReference"/>
        </w:rPr>
        <w:footnoteReference w:id="1"/>
      </w:r>
    </w:p>
    <w:p w14:paraId="044EFBEF" w14:textId="3E9483E2" w:rsidR="0042435E" w:rsidRPr="00877A33" w:rsidRDefault="0042435E" w:rsidP="0042435E">
      <w:pPr>
        <w:spacing w:after="0" w:line="240" w:lineRule="auto"/>
        <w:rPr>
          <w:rFonts w:ascii="Times New Roman" w:eastAsia="Times New Roman" w:hAnsi="Times New Roman" w:cs="Times New Roman"/>
          <w:sz w:val="24"/>
          <w:szCs w:val="24"/>
          <w:lang w:eastAsia="en-GB"/>
        </w:rPr>
      </w:pPr>
      <w:r w:rsidRPr="00877A33">
        <w:rPr>
          <w:rFonts w:ascii="Verdana" w:eastAsia="Times New Roman" w:hAnsi="Verdana" w:cs="Times New Roman"/>
          <w:b/>
          <w:bCs/>
          <w:color w:val="000000"/>
          <w:sz w:val="20"/>
          <w:szCs w:val="20"/>
          <w:shd w:val="clear" w:color="auto" w:fill="FFFFFF"/>
          <w:lang w:eastAsia="en-GB"/>
        </w:rPr>
        <w:t xml:space="preserve">About </w:t>
      </w:r>
      <w:proofErr w:type="spellStart"/>
      <w:r w:rsidR="007B4604">
        <w:rPr>
          <w:rFonts w:ascii="Verdana" w:eastAsia="Times New Roman" w:hAnsi="Verdana" w:cs="Times New Roman"/>
          <w:b/>
          <w:bCs/>
          <w:color w:val="000000"/>
          <w:sz w:val="20"/>
          <w:szCs w:val="20"/>
          <w:shd w:val="clear" w:color="auto" w:fill="FFFFFF"/>
          <w:lang w:eastAsia="en-GB"/>
        </w:rPr>
        <w:t>Poppleville</w:t>
      </w:r>
      <w:proofErr w:type="spellEnd"/>
      <w:r w:rsidRPr="00877A33">
        <w:rPr>
          <w:rFonts w:ascii="Verdana" w:eastAsia="Times New Roman" w:hAnsi="Verdana" w:cs="Times New Roman"/>
          <w:b/>
          <w:bCs/>
          <w:color w:val="000000"/>
          <w:sz w:val="20"/>
          <w:szCs w:val="20"/>
          <w:shd w:val="clear" w:color="auto" w:fill="FFFFFF"/>
          <w:lang w:eastAsia="en-GB"/>
        </w:rPr>
        <w:t xml:space="preserve"> University</w:t>
      </w:r>
    </w:p>
    <w:p w14:paraId="10C7412A" w14:textId="0FBBDB12" w:rsidR="000A55BF" w:rsidRDefault="000A55BF" w:rsidP="000A55BF">
      <w:pPr>
        <w:shd w:val="clear" w:color="auto" w:fill="FFFFFF"/>
        <w:spacing w:after="0" w:line="240" w:lineRule="auto"/>
        <w:rPr>
          <w:rFonts w:ascii="Verdana" w:eastAsia="Times New Roman" w:hAnsi="Verdana" w:cs="Times New Roman"/>
          <w:color w:val="000000"/>
          <w:sz w:val="20"/>
          <w:szCs w:val="20"/>
          <w:lang w:eastAsia="en-GB"/>
        </w:rPr>
      </w:pPr>
      <w:proofErr w:type="spellStart"/>
      <w:r w:rsidRPr="000A55BF">
        <w:rPr>
          <w:rFonts w:ascii="Verdana" w:eastAsia="Times New Roman" w:hAnsi="Verdana" w:cs="Times New Roman"/>
          <w:color w:val="000000"/>
          <w:sz w:val="20"/>
          <w:szCs w:val="20"/>
          <w:lang w:eastAsia="en-GB"/>
        </w:rPr>
        <w:t>Poppleville</w:t>
      </w:r>
      <w:proofErr w:type="spellEnd"/>
      <w:r w:rsidRPr="000A55BF">
        <w:rPr>
          <w:rFonts w:ascii="Verdana" w:eastAsia="Times New Roman" w:hAnsi="Verdana" w:cs="Times New Roman"/>
          <w:color w:val="000000"/>
          <w:sz w:val="20"/>
          <w:szCs w:val="20"/>
          <w:lang w:eastAsia="en-GB"/>
        </w:rPr>
        <w:t xml:space="preserve"> University (Pop U) converted from a polytechnic to a university in 1993. It usually appears somewhere in the middle of university league tables. With limited funding from research, it relies on attracting enough students and so is a recruiting university rather than selective. </w:t>
      </w:r>
      <w:proofErr w:type="spellStart"/>
      <w:r w:rsidRPr="000A55BF">
        <w:rPr>
          <w:rFonts w:ascii="Verdana" w:eastAsia="Times New Roman" w:hAnsi="Verdana" w:cs="Times New Roman"/>
          <w:color w:val="000000"/>
          <w:sz w:val="20"/>
          <w:szCs w:val="20"/>
          <w:lang w:eastAsia="en-GB"/>
        </w:rPr>
        <w:t>Poppleville</w:t>
      </w:r>
      <w:proofErr w:type="spellEnd"/>
      <w:r w:rsidRPr="000A55BF">
        <w:rPr>
          <w:rFonts w:ascii="Verdana" w:eastAsia="Times New Roman" w:hAnsi="Verdana" w:cs="Times New Roman"/>
          <w:color w:val="000000"/>
          <w:sz w:val="20"/>
          <w:szCs w:val="20"/>
          <w:lang w:eastAsia="en-GB"/>
        </w:rPr>
        <w:t xml:space="preserve"> has inclusive entry requirements accepting a range of qualifications and experience and its student body is diverse with strong recruitment from the locality and the region in particular. It offers a range of professional and vocational programmes which contributes to positive graduate outcomes overall. </w:t>
      </w:r>
    </w:p>
    <w:p w14:paraId="34CFF05F" w14:textId="77777777" w:rsidR="000A55BF" w:rsidRPr="000A55BF" w:rsidRDefault="000A55BF" w:rsidP="000A55BF">
      <w:pPr>
        <w:shd w:val="clear" w:color="auto" w:fill="FFFFFF"/>
        <w:spacing w:after="0" w:line="240" w:lineRule="auto"/>
        <w:rPr>
          <w:rFonts w:ascii="Verdana" w:eastAsia="Times New Roman" w:hAnsi="Verdana" w:cs="Times New Roman"/>
          <w:color w:val="000000"/>
          <w:sz w:val="20"/>
          <w:szCs w:val="20"/>
          <w:lang w:eastAsia="en-GB"/>
        </w:rPr>
      </w:pPr>
    </w:p>
    <w:p w14:paraId="471B92F8" w14:textId="47F5B770" w:rsidR="000A55BF" w:rsidRPr="000A55BF" w:rsidRDefault="000A55BF" w:rsidP="000A55BF">
      <w:pPr>
        <w:shd w:val="clear" w:color="auto" w:fill="FFFFFF"/>
        <w:spacing w:after="0" w:line="240" w:lineRule="auto"/>
        <w:rPr>
          <w:rFonts w:ascii="Verdana" w:eastAsia="Times New Roman" w:hAnsi="Verdana" w:cs="Times New Roman"/>
          <w:color w:val="000000"/>
          <w:sz w:val="20"/>
          <w:szCs w:val="20"/>
          <w:lang w:eastAsia="en-GB"/>
        </w:rPr>
      </w:pPr>
      <w:r w:rsidRPr="000A55BF">
        <w:rPr>
          <w:rFonts w:ascii="Verdana" w:eastAsia="Times New Roman" w:hAnsi="Verdana" w:cs="Times New Roman"/>
          <w:b/>
          <w:bCs/>
          <w:color w:val="000000"/>
          <w:sz w:val="20"/>
          <w:szCs w:val="20"/>
          <w:lang w:eastAsia="en-GB"/>
        </w:rPr>
        <w:t>Participation Challenges</w:t>
      </w:r>
    </w:p>
    <w:p w14:paraId="07E1FC1B" w14:textId="3F0BE941" w:rsidR="000A55BF" w:rsidRPr="000A55BF" w:rsidRDefault="000A55BF" w:rsidP="000A55BF">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en-GB"/>
        </w:rPr>
      </w:pPr>
      <w:r w:rsidRPr="000A55BF">
        <w:rPr>
          <w:rFonts w:ascii="Verdana" w:eastAsia="Times New Roman" w:hAnsi="Verdana" w:cs="Times New Roman"/>
          <w:color w:val="000000"/>
          <w:sz w:val="20"/>
          <w:szCs w:val="20"/>
          <w:lang w:eastAsia="en-GB"/>
        </w:rPr>
        <w:t>Retention of students, particularly those from under-represented groups</w:t>
      </w:r>
      <w:r w:rsidR="00377E50">
        <w:rPr>
          <w:rFonts w:ascii="Verdana" w:eastAsia="Times New Roman" w:hAnsi="Verdana" w:cs="Times New Roman"/>
          <w:color w:val="000000"/>
          <w:sz w:val="20"/>
          <w:szCs w:val="20"/>
          <w:lang w:eastAsia="en-GB"/>
        </w:rPr>
        <w:t xml:space="preserve"> (including lower POLAR4 and IMD quintiles</w:t>
      </w:r>
      <w:r w:rsidR="00E24D96">
        <w:rPr>
          <w:rFonts w:ascii="Verdana" w:eastAsia="Times New Roman" w:hAnsi="Verdana" w:cs="Times New Roman"/>
          <w:color w:val="000000"/>
          <w:sz w:val="20"/>
          <w:szCs w:val="20"/>
          <w:lang w:eastAsia="en-GB"/>
        </w:rPr>
        <w:t>, black students and care leavers)</w:t>
      </w:r>
      <w:r w:rsidRPr="000A55BF">
        <w:rPr>
          <w:rFonts w:ascii="Verdana" w:eastAsia="Times New Roman" w:hAnsi="Verdana" w:cs="Times New Roman"/>
          <w:color w:val="000000"/>
          <w:sz w:val="20"/>
          <w:szCs w:val="20"/>
          <w:lang w:eastAsia="en-GB"/>
        </w:rPr>
        <w:t xml:space="preserve"> is an issue at </w:t>
      </w:r>
      <w:proofErr w:type="spellStart"/>
      <w:r w:rsidRPr="000A55BF">
        <w:rPr>
          <w:rFonts w:ascii="Verdana" w:eastAsia="Times New Roman" w:hAnsi="Verdana" w:cs="Times New Roman"/>
          <w:color w:val="000000"/>
          <w:sz w:val="20"/>
          <w:szCs w:val="20"/>
          <w:lang w:eastAsia="en-GB"/>
        </w:rPr>
        <w:t>Poppleville</w:t>
      </w:r>
      <w:proofErr w:type="spellEnd"/>
      <w:r w:rsidR="00E5560D">
        <w:rPr>
          <w:rFonts w:ascii="Verdana" w:eastAsia="Times New Roman" w:hAnsi="Verdana" w:cs="Times New Roman"/>
          <w:color w:val="000000"/>
          <w:sz w:val="20"/>
          <w:szCs w:val="20"/>
          <w:lang w:eastAsia="en-GB"/>
        </w:rPr>
        <w:t xml:space="preserve">. </w:t>
      </w:r>
      <w:r w:rsidRPr="000A55BF">
        <w:rPr>
          <w:rFonts w:ascii="Verdana" w:eastAsia="Times New Roman" w:hAnsi="Verdana" w:cs="Times New Roman"/>
          <w:color w:val="000000"/>
          <w:sz w:val="20"/>
          <w:szCs w:val="20"/>
          <w:lang w:eastAsia="en-GB"/>
        </w:rPr>
        <w:t>A survey found possible reasons were students not feeling they belonged at university and struggling with the jump in the level of study.</w:t>
      </w:r>
    </w:p>
    <w:p w14:paraId="33B977A3" w14:textId="00ACBAD7" w:rsidR="00FB2625" w:rsidRPr="000A55BF" w:rsidRDefault="000A55BF" w:rsidP="009A4CFB">
      <w:pPr>
        <w:numPr>
          <w:ilvl w:val="0"/>
          <w:numId w:val="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en-GB"/>
        </w:rPr>
      </w:pPr>
      <w:r w:rsidRPr="000A55BF">
        <w:rPr>
          <w:rFonts w:ascii="Verdana" w:eastAsia="Times New Roman" w:hAnsi="Verdana" w:cs="Times New Roman"/>
          <w:color w:val="000000"/>
          <w:sz w:val="20"/>
          <w:szCs w:val="20"/>
          <w:lang w:eastAsia="en-GB"/>
        </w:rPr>
        <w:t>The university has identified some unexplained awarding gaps and progression gaps, particularly between white and black students</w:t>
      </w:r>
      <w:r w:rsidR="00B544C4">
        <w:rPr>
          <w:rFonts w:ascii="Verdana" w:eastAsia="Times New Roman" w:hAnsi="Verdana" w:cs="Times New Roman"/>
          <w:color w:val="000000"/>
          <w:sz w:val="20"/>
          <w:szCs w:val="20"/>
          <w:lang w:eastAsia="en-GB"/>
        </w:rPr>
        <w:t xml:space="preserve"> and between students with a disability and students with no known disability</w:t>
      </w:r>
      <w:r w:rsidR="00940460">
        <w:rPr>
          <w:rFonts w:ascii="Verdana" w:eastAsia="Times New Roman" w:hAnsi="Verdana" w:cs="Times New Roman"/>
          <w:color w:val="000000"/>
          <w:sz w:val="20"/>
          <w:szCs w:val="20"/>
          <w:lang w:eastAsia="en-GB"/>
        </w:rPr>
        <w:t>.</w:t>
      </w:r>
      <w:r w:rsidR="00E26FC6">
        <w:rPr>
          <w:rFonts w:ascii="Verdana" w:eastAsia="Times New Roman" w:hAnsi="Verdana" w:cs="Times New Roman"/>
          <w:color w:val="000000"/>
          <w:sz w:val="20"/>
          <w:szCs w:val="20"/>
          <w:lang w:eastAsia="en-GB"/>
        </w:rPr>
        <w:t xml:space="preserve"> These groups are </w:t>
      </w:r>
      <w:r w:rsidRPr="000A55BF">
        <w:rPr>
          <w:rFonts w:ascii="Verdana" w:eastAsia="Times New Roman" w:hAnsi="Verdana" w:cs="Times New Roman"/>
          <w:color w:val="000000"/>
          <w:sz w:val="20"/>
          <w:szCs w:val="20"/>
          <w:lang w:eastAsia="en-GB"/>
        </w:rPr>
        <w:t>significantly less likely to achieve a first or 2:1 or to progress to postgraduate study or graduate employment than their counterparts.</w:t>
      </w:r>
    </w:p>
    <w:p w14:paraId="2D8B0133" w14:textId="13285293" w:rsidR="0042435E" w:rsidRDefault="00E8187B" w:rsidP="0042435E">
      <w:pPr>
        <w:shd w:val="clear" w:color="auto" w:fill="FFFFFF"/>
        <w:spacing w:before="100" w:beforeAutospacing="1" w:after="120" w:line="240" w:lineRule="auto"/>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Participation</w:t>
      </w:r>
      <w:r w:rsidR="0042435E">
        <w:rPr>
          <w:rFonts w:ascii="Verdana" w:eastAsia="Times New Roman" w:hAnsi="Verdana" w:cs="Times New Roman"/>
          <w:b/>
          <w:bCs/>
          <w:color w:val="000000"/>
          <w:sz w:val="20"/>
          <w:szCs w:val="20"/>
          <w:lang w:eastAsia="en-GB"/>
        </w:rPr>
        <w:t xml:space="preserve"> Interventions</w:t>
      </w:r>
    </w:p>
    <w:p w14:paraId="48B9C45D" w14:textId="6EE16020" w:rsidR="0042435E" w:rsidRPr="005B0DB9" w:rsidRDefault="00EE7A13" w:rsidP="0042435E">
      <w:pPr>
        <w:pStyle w:val="ListParagraph"/>
        <w:numPr>
          <w:ilvl w:val="0"/>
          <w:numId w:val="2"/>
        </w:numPr>
        <w:shd w:val="clear" w:color="auto" w:fill="FFFFFF"/>
        <w:spacing w:after="120" w:line="240" w:lineRule="auto"/>
        <w:ind w:left="714" w:hanging="357"/>
        <w:contextualSpacing w:val="0"/>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We are embedding</w:t>
      </w:r>
      <w:r w:rsidR="00F40E06">
        <w:rPr>
          <w:rFonts w:ascii="Verdana" w:eastAsia="Times New Roman" w:hAnsi="Verdana" w:cs="Times New Roman"/>
          <w:b/>
          <w:bCs/>
          <w:color w:val="000000"/>
          <w:sz w:val="20"/>
          <w:szCs w:val="20"/>
          <w:lang w:eastAsia="en-GB"/>
        </w:rPr>
        <w:t xml:space="preserve"> inclusiv</w:t>
      </w:r>
      <w:r w:rsidR="00F44BC3">
        <w:rPr>
          <w:rFonts w:ascii="Verdana" w:eastAsia="Times New Roman" w:hAnsi="Verdana" w:cs="Times New Roman"/>
          <w:b/>
          <w:bCs/>
          <w:color w:val="000000"/>
          <w:sz w:val="20"/>
          <w:szCs w:val="20"/>
          <w:lang w:eastAsia="en-GB"/>
        </w:rPr>
        <w:t xml:space="preserve">ity </w:t>
      </w:r>
      <w:r w:rsidR="00DB47B8">
        <w:rPr>
          <w:rFonts w:ascii="Verdana" w:eastAsia="Times New Roman" w:hAnsi="Verdana" w:cs="Times New Roman"/>
          <w:b/>
          <w:bCs/>
          <w:color w:val="000000"/>
          <w:sz w:val="20"/>
          <w:szCs w:val="20"/>
          <w:lang w:eastAsia="en-GB"/>
        </w:rPr>
        <w:t>principles and practice in</w:t>
      </w:r>
      <w:r w:rsidR="00D20413">
        <w:rPr>
          <w:rFonts w:ascii="Verdana" w:eastAsia="Times New Roman" w:hAnsi="Verdana" w:cs="Times New Roman"/>
          <w:b/>
          <w:bCs/>
          <w:color w:val="000000"/>
          <w:sz w:val="20"/>
          <w:szCs w:val="20"/>
          <w:lang w:eastAsia="en-GB"/>
        </w:rPr>
        <w:t xml:space="preserve"> curriculum </w:t>
      </w:r>
      <w:r w:rsidR="00F44BC3">
        <w:rPr>
          <w:rFonts w:ascii="Verdana" w:eastAsia="Times New Roman" w:hAnsi="Verdana" w:cs="Times New Roman"/>
          <w:b/>
          <w:bCs/>
          <w:color w:val="000000"/>
          <w:sz w:val="20"/>
          <w:szCs w:val="20"/>
          <w:lang w:eastAsia="en-GB"/>
        </w:rPr>
        <w:t>and pedagogy</w:t>
      </w:r>
      <w:r w:rsidR="00D20413">
        <w:rPr>
          <w:rFonts w:ascii="Verdana" w:eastAsia="Times New Roman" w:hAnsi="Verdana" w:cs="Times New Roman"/>
          <w:b/>
          <w:bCs/>
          <w:color w:val="000000"/>
          <w:sz w:val="20"/>
          <w:szCs w:val="20"/>
          <w:lang w:eastAsia="en-GB"/>
        </w:rPr>
        <w:t xml:space="preserve"> across all schools, including co-creation initiatives</w:t>
      </w:r>
      <w:r w:rsidR="00C234DE">
        <w:rPr>
          <w:rFonts w:ascii="Verdana" w:eastAsia="Times New Roman" w:hAnsi="Verdana" w:cs="Times New Roman"/>
          <w:b/>
          <w:bCs/>
          <w:color w:val="000000"/>
          <w:sz w:val="20"/>
          <w:szCs w:val="20"/>
          <w:lang w:eastAsia="en-GB"/>
        </w:rPr>
        <w:t xml:space="preserve"> engaging students directly in the curriculum review and design process.</w:t>
      </w:r>
    </w:p>
    <w:p w14:paraId="19AEFE87" w14:textId="00D3FD28" w:rsidR="0042435E" w:rsidRPr="005B0DB9" w:rsidRDefault="00B81D91" w:rsidP="0042435E">
      <w:pPr>
        <w:pStyle w:val="ListParagraph"/>
        <w:numPr>
          <w:ilvl w:val="0"/>
          <w:numId w:val="2"/>
        </w:numPr>
        <w:shd w:val="clear" w:color="auto" w:fill="FFFFFF"/>
        <w:spacing w:before="100" w:beforeAutospacing="1" w:after="120" w:line="240" w:lineRule="auto"/>
        <w:ind w:left="714" w:hanging="357"/>
        <w:contextualSpacing w:val="0"/>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Our Focus on Assessment and Feedback initiativ</w:t>
      </w:r>
      <w:r w:rsidR="008B06C1">
        <w:rPr>
          <w:rFonts w:ascii="Verdana" w:eastAsia="Times New Roman" w:hAnsi="Verdana" w:cs="Times New Roman"/>
          <w:b/>
          <w:bCs/>
          <w:color w:val="000000"/>
          <w:sz w:val="20"/>
          <w:szCs w:val="20"/>
          <w:lang w:eastAsia="en-GB"/>
        </w:rPr>
        <w:t>e</w:t>
      </w:r>
      <w:r w:rsidR="006B2BB1">
        <w:rPr>
          <w:rFonts w:ascii="Verdana" w:eastAsia="Times New Roman" w:hAnsi="Verdana" w:cs="Times New Roman"/>
          <w:b/>
          <w:bCs/>
          <w:color w:val="000000"/>
          <w:sz w:val="20"/>
          <w:szCs w:val="20"/>
          <w:lang w:eastAsia="en-GB"/>
        </w:rPr>
        <w:t xml:space="preserve"> will be introduced this year following </w:t>
      </w:r>
      <w:r w:rsidR="00EC7523">
        <w:rPr>
          <w:rFonts w:ascii="Verdana" w:eastAsia="Times New Roman" w:hAnsi="Verdana" w:cs="Times New Roman"/>
          <w:b/>
          <w:bCs/>
          <w:color w:val="000000"/>
          <w:sz w:val="20"/>
          <w:szCs w:val="20"/>
          <w:lang w:eastAsia="en-GB"/>
        </w:rPr>
        <w:t xml:space="preserve">an </w:t>
      </w:r>
      <w:r w:rsidR="006B2BB1">
        <w:rPr>
          <w:rFonts w:ascii="Verdana" w:eastAsia="Times New Roman" w:hAnsi="Verdana" w:cs="Times New Roman"/>
          <w:b/>
          <w:bCs/>
          <w:color w:val="000000"/>
          <w:sz w:val="20"/>
          <w:szCs w:val="20"/>
          <w:lang w:eastAsia="en-GB"/>
        </w:rPr>
        <w:t>extensive</w:t>
      </w:r>
      <w:r w:rsidR="00EC7523">
        <w:rPr>
          <w:rFonts w:ascii="Verdana" w:eastAsia="Times New Roman" w:hAnsi="Verdana" w:cs="Times New Roman"/>
          <w:b/>
          <w:bCs/>
          <w:color w:val="000000"/>
          <w:sz w:val="20"/>
          <w:szCs w:val="20"/>
          <w:lang w:eastAsia="en-GB"/>
        </w:rPr>
        <w:t xml:space="preserve"> review of good practice in the sector. It </w:t>
      </w:r>
      <w:r w:rsidR="008B06C1">
        <w:rPr>
          <w:rFonts w:ascii="Verdana" w:eastAsia="Times New Roman" w:hAnsi="Verdana" w:cs="Times New Roman"/>
          <w:b/>
          <w:bCs/>
          <w:color w:val="000000"/>
          <w:sz w:val="20"/>
          <w:szCs w:val="20"/>
          <w:lang w:eastAsia="en-GB"/>
        </w:rPr>
        <w:t>includes changes to practice such as fewer exams</w:t>
      </w:r>
      <w:r w:rsidR="005F76FC">
        <w:rPr>
          <w:rFonts w:ascii="Verdana" w:eastAsia="Times New Roman" w:hAnsi="Verdana" w:cs="Times New Roman"/>
          <w:b/>
          <w:bCs/>
          <w:color w:val="000000"/>
          <w:sz w:val="20"/>
          <w:szCs w:val="20"/>
          <w:lang w:eastAsia="en-GB"/>
        </w:rPr>
        <w:t xml:space="preserve"> and more coursework assessment, </w:t>
      </w:r>
      <w:r w:rsidR="00897ECB">
        <w:rPr>
          <w:rFonts w:ascii="Verdana" w:eastAsia="Times New Roman" w:hAnsi="Verdana" w:cs="Times New Roman"/>
          <w:b/>
          <w:bCs/>
          <w:color w:val="000000"/>
          <w:sz w:val="20"/>
          <w:szCs w:val="20"/>
          <w:lang w:eastAsia="en-GB"/>
        </w:rPr>
        <w:t>more preparatory work</w:t>
      </w:r>
      <w:r w:rsidR="001803D4">
        <w:rPr>
          <w:rFonts w:ascii="Verdana" w:eastAsia="Times New Roman" w:hAnsi="Verdana" w:cs="Times New Roman"/>
          <w:b/>
          <w:bCs/>
          <w:color w:val="000000"/>
          <w:sz w:val="20"/>
          <w:szCs w:val="20"/>
          <w:lang w:eastAsia="en-GB"/>
        </w:rPr>
        <w:t xml:space="preserve">, </w:t>
      </w:r>
      <w:r w:rsidR="00255427">
        <w:rPr>
          <w:rFonts w:ascii="Verdana" w:eastAsia="Times New Roman" w:hAnsi="Verdana" w:cs="Times New Roman"/>
          <w:b/>
          <w:bCs/>
          <w:color w:val="000000"/>
          <w:sz w:val="20"/>
          <w:szCs w:val="20"/>
          <w:lang w:eastAsia="en-GB"/>
        </w:rPr>
        <w:t>formative assessment and better feedback</w:t>
      </w:r>
      <w:r w:rsidR="001803D4">
        <w:rPr>
          <w:rFonts w:ascii="Verdana" w:eastAsia="Times New Roman" w:hAnsi="Verdana" w:cs="Times New Roman"/>
          <w:b/>
          <w:bCs/>
          <w:color w:val="000000"/>
          <w:sz w:val="20"/>
          <w:szCs w:val="20"/>
          <w:lang w:eastAsia="en-GB"/>
        </w:rPr>
        <w:t xml:space="preserve"> leading up to key summative assessments.</w:t>
      </w:r>
      <w:r w:rsidR="00DF79E7">
        <w:rPr>
          <w:rFonts w:ascii="Verdana" w:eastAsia="Times New Roman" w:hAnsi="Verdana" w:cs="Times New Roman"/>
          <w:b/>
          <w:bCs/>
          <w:color w:val="000000"/>
          <w:sz w:val="20"/>
          <w:szCs w:val="20"/>
          <w:lang w:eastAsia="en-GB"/>
        </w:rPr>
        <w:t xml:space="preserve"> </w:t>
      </w:r>
      <w:r w:rsidR="00874CA5">
        <w:rPr>
          <w:rFonts w:ascii="Verdana" w:eastAsia="Times New Roman" w:hAnsi="Verdana" w:cs="Times New Roman"/>
          <w:b/>
          <w:bCs/>
          <w:color w:val="000000"/>
          <w:sz w:val="20"/>
          <w:szCs w:val="20"/>
          <w:lang w:eastAsia="en-GB"/>
        </w:rPr>
        <w:t>There will be ongoing monitoring and tracking to assess impact</w:t>
      </w:r>
      <w:r w:rsidR="001D785E">
        <w:rPr>
          <w:rFonts w:ascii="Verdana" w:eastAsia="Times New Roman" w:hAnsi="Verdana" w:cs="Times New Roman"/>
          <w:b/>
          <w:bCs/>
          <w:color w:val="000000"/>
          <w:sz w:val="20"/>
          <w:szCs w:val="20"/>
          <w:lang w:eastAsia="en-GB"/>
        </w:rPr>
        <w:t xml:space="preserve">, particularly on students from </w:t>
      </w:r>
      <w:r w:rsidR="007F2591">
        <w:rPr>
          <w:rFonts w:ascii="Verdana" w:eastAsia="Times New Roman" w:hAnsi="Verdana" w:cs="Times New Roman"/>
          <w:b/>
          <w:bCs/>
          <w:color w:val="000000"/>
          <w:sz w:val="20"/>
          <w:szCs w:val="20"/>
          <w:lang w:eastAsia="en-GB"/>
        </w:rPr>
        <w:t>‘gap’</w:t>
      </w:r>
      <w:r w:rsidR="001D785E">
        <w:rPr>
          <w:rFonts w:ascii="Verdana" w:eastAsia="Times New Roman" w:hAnsi="Verdana" w:cs="Times New Roman"/>
          <w:b/>
          <w:bCs/>
          <w:color w:val="000000"/>
          <w:sz w:val="20"/>
          <w:szCs w:val="20"/>
          <w:lang w:eastAsia="en-GB"/>
        </w:rPr>
        <w:t xml:space="preserve"> groups, as well as feedback from students and other stakeholders.</w:t>
      </w:r>
    </w:p>
    <w:p w14:paraId="456A4FEC" w14:textId="4DD511B8" w:rsidR="008C1CD3" w:rsidRDefault="009165FB" w:rsidP="00DE6A93">
      <w:pPr>
        <w:pStyle w:val="ListParagraph"/>
        <w:numPr>
          <w:ilvl w:val="0"/>
          <w:numId w:val="2"/>
        </w:numPr>
        <w:shd w:val="clear" w:color="auto" w:fill="FFFFFF"/>
        <w:spacing w:before="100" w:beforeAutospacing="1" w:after="120" w:line="240" w:lineRule="auto"/>
        <w:ind w:left="714" w:hanging="357"/>
        <w:contextualSpacing w:val="0"/>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Our Student Engagement Team</w:t>
      </w:r>
      <w:r w:rsidR="00222359">
        <w:rPr>
          <w:rFonts w:ascii="Verdana" w:eastAsia="Times New Roman" w:hAnsi="Verdana" w:cs="Times New Roman"/>
          <w:b/>
          <w:bCs/>
          <w:color w:val="000000"/>
          <w:sz w:val="20"/>
          <w:szCs w:val="20"/>
          <w:lang w:eastAsia="en-GB"/>
        </w:rPr>
        <w:t xml:space="preserve">, with advisors based in each academic school, will do more </w:t>
      </w:r>
      <w:r w:rsidR="00711E65">
        <w:rPr>
          <w:rFonts w:ascii="Verdana" w:eastAsia="Times New Roman" w:hAnsi="Verdana" w:cs="Times New Roman"/>
          <w:b/>
          <w:bCs/>
          <w:color w:val="000000"/>
          <w:sz w:val="20"/>
          <w:szCs w:val="20"/>
          <w:lang w:eastAsia="en-GB"/>
        </w:rPr>
        <w:t>to engage target students</w:t>
      </w:r>
      <w:r w:rsidR="00222359">
        <w:rPr>
          <w:rFonts w:ascii="Verdana" w:eastAsia="Times New Roman" w:hAnsi="Verdana" w:cs="Times New Roman"/>
          <w:b/>
          <w:bCs/>
          <w:color w:val="000000"/>
          <w:sz w:val="20"/>
          <w:szCs w:val="20"/>
          <w:lang w:eastAsia="en-GB"/>
        </w:rPr>
        <w:t xml:space="preserve"> at </w:t>
      </w:r>
      <w:r w:rsidR="005E614B">
        <w:rPr>
          <w:rFonts w:ascii="Verdana" w:eastAsia="Times New Roman" w:hAnsi="Verdana" w:cs="Times New Roman"/>
          <w:b/>
          <w:bCs/>
          <w:color w:val="000000"/>
          <w:sz w:val="20"/>
          <w:szCs w:val="20"/>
          <w:lang w:eastAsia="en-GB"/>
        </w:rPr>
        <w:t xml:space="preserve">all </w:t>
      </w:r>
      <w:r w:rsidR="00222359">
        <w:rPr>
          <w:rFonts w:ascii="Verdana" w:eastAsia="Times New Roman" w:hAnsi="Verdana" w:cs="Times New Roman"/>
          <w:b/>
          <w:bCs/>
          <w:color w:val="000000"/>
          <w:sz w:val="20"/>
          <w:szCs w:val="20"/>
          <w:lang w:eastAsia="en-GB"/>
        </w:rPr>
        <w:t xml:space="preserve">key transition points </w:t>
      </w:r>
      <w:r w:rsidR="00711E65">
        <w:rPr>
          <w:rFonts w:ascii="Verdana" w:eastAsia="Times New Roman" w:hAnsi="Verdana" w:cs="Times New Roman"/>
          <w:b/>
          <w:bCs/>
          <w:color w:val="000000"/>
          <w:sz w:val="20"/>
          <w:szCs w:val="20"/>
          <w:lang w:eastAsia="en-GB"/>
        </w:rPr>
        <w:t>in the first year and second year, including assessment periods.</w:t>
      </w:r>
      <w:r w:rsidR="00057394">
        <w:rPr>
          <w:rFonts w:ascii="Verdana" w:eastAsia="Times New Roman" w:hAnsi="Verdana" w:cs="Times New Roman"/>
          <w:b/>
          <w:bCs/>
          <w:color w:val="000000"/>
          <w:sz w:val="20"/>
          <w:szCs w:val="20"/>
          <w:lang w:eastAsia="en-GB"/>
        </w:rPr>
        <w:t xml:space="preserve"> There will be a greater focus on wellbeing and mental health</w:t>
      </w:r>
      <w:r w:rsidR="00B92EC9">
        <w:rPr>
          <w:rFonts w:ascii="Verdana" w:eastAsia="Times New Roman" w:hAnsi="Verdana" w:cs="Times New Roman"/>
          <w:b/>
          <w:bCs/>
          <w:color w:val="000000"/>
          <w:sz w:val="20"/>
          <w:szCs w:val="20"/>
          <w:lang w:eastAsia="en-GB"/>
        </w:rPr>
        <w:t xml:space="preserve"> and we are introducing a </w:t>
      </w:r>
      <w:r w:rsidR="000357D5">
        <w:rPr>
          <w:rFonts w:ascii="Verdana" w:eastAsia="Times New Roman" w:hAnsi="Verdana" w:cs="Times New Roman"/>
          <w:b/>
          <w:bCs/>
          <w:color w:val="000000"/>
          <w:sz w:val="20"/>
          <w:szCs w:val="20"/>
          <w:lang w:eastAsia="en-GB"/>
        </w:rPr>
        <w:t>Wellbeing Transitions Module helping students to prepare for their arrival in the first year.</w:t>
      </w:r>
    </w:p>
    <w:p w14:paraId="02159FFB" w14:textId="795A6EC7" w:rsidR="00DE6A93" w:rsidRPr="00DE6A93" w:rsidRDefault="00DE6A93" w:rsidP="00DE6A93">
      <w:pPr>
        <w:pStyle w:val="ListParagraph"/>
        <w:numPr>
          <w:ilvl w:val="0"/>
          <w:numId w:val="2"/>
        </w:numPr>
        <w:shd w:val="clear" w:color="auto" w:fill="FFFFFF"/>
        <w:spacing w:before="100" w:beforeAutospacing="1" w:after="120" w:line="240" w:lineRule="auto"/>
        <w:ind w:left="714" w:hanging="357"/>
        <w:contextualSpacing w:val="0"/>
        <w:rPr>
          <w:rFonts w:ascii="Verdana" w:eastAsia="Times New Roman" w:hAnsi="Verdana" w:cs="Times New Roman"/>
          <w:b/>
          <w:bCs/>
          <w:color w:val="000000"/>
          <w:sz w:val="20"/>
          <w:szCs w:val="20"/>
          <w:lang w:eastAsia="en-GB"/>
        </w:rPr>
      </w:pPr>
      <w:r>
        <w:rPr>
          <w:rFonts w:ascii="Verdana" w:eastAsia="Times New Roman" w:hAnsi="Verdana" w:cs="Times New Roman"/>
          <w:b/>
          <w:bCs/>
          <w:color w:val="000000"/>
          <w:sz w:val="20"/>
          <w:szCs w:val="20"/>
          <w:lang w:eastAsia="en-GB"/>
        </w:rPr>
        <w:t>We have identified higher level skills in Maths and English as a need, particularly for non-traditional students coming from non-A-level routes. Our Study Skills &amp; Support Hub plans to offer English and Maths workshop</w:t>
      </w:r>
      <w:r w:rsidR="00992399">
        <w:rPr>
          <w:rFonts w:ascii="Verdana" w:eastAsia="Times New Roman" w:hAnsi="Verdana" w:cs="Times New Roman"/>
          <w:b/>
          <w:bCs/>
          <w:color w:val="000000"/>
          <w:sz w:val="20"/>
          <w:szCs w:val="20"/>
          <w:lang w:eastAsia="en-GB"/>
        </w:rPr>
        <w:t>s delivered by expert teachers in these subjects.</w:t>
      </w:r>
    </w:p>
    <w:sectPr w:rsidR="00DE6A93" w:rsidRPr="00DE6A93" w:rsidSect="00B6497B">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B50C" w14:textId="77777777" w:rsidR="00D02448" w:rsidRDefault="00D02448" w:rsidP="0042435E">
      <w:pPr>
        <w:spacing w:after="0" w:line="240" w:lineRule="auto"/>
      </w:pPr>
      <w:r>
        <w:separator/>
      </w:r>
    </w:p>
  </w:endnote>
  <w:endnote w:type="continuationSeparator" w:id="0">
    <w:p w14:paraId="03515946" w14:textId="77777777" w:rsidR="00D02448" w:rsidRDefault="00D02448" w:rsidP="0042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86880" w14:textId="77777777" w:rsidR="00D02448" w:rsidRDefault="00D02448" w:rsidP="0042435E">
      <w:pPr>
        <w:spacing w:after="0" w:line="240" w:lineRule="auto"/>
      </w:pPr>
      <w:r>
        <w:separator/>
      </w:r>
    </w:p>
  </w:footnote>
  <w:footnote w:type="continuationSeparator" w:id="0">
    <w:p w14:paraId="6AD5F2EC" w14:textId="77777777" w:rsidR="00D02448" w:rsidRDefault="00D02448" w:rsidP="0042435E">
      <w:pPr>
        <w:spacing w:after="0" w:line="240" w:lineRule="auto"/>
      </w:pPr>
      <w:r>
        <w:continuationSeparator/>
      </w:r>
    </w:p>
  </w:footnote>
  <w:footnote w:id="1">
    <w:p w14:paraId="0E296503" w14:textId="3C4DBEA8" w:rsidR="0042435E" w:rsidRDefault="0042435E" w:rsidP="0042435E">
      <w:pPr>
        <w:pStyle w:val="FootnoteText"/>
      </w:pPr>
      <w:r>
        <w:rPr>
          <w:rStyle w:val="FootnoteReference"/>
        </w:rPr>
        <w:footnoteRef/>
      </w:r>
      <w:r>
        <w:t xml:space="preserve"> </w:t>
      </w:r>
      <w:r w:rsidR="00A916BE">
        <w:t>Poppleville</w:t>
      </w:r>
      <w:r>
        <w:t xml:space="preserve"> University is a fictious institution created for illustration purposes only by </w:t>
      </w:r>
      <w:hyperlink r:id="rId1" w:history="1">
        <w:r w:rsidRPr="004A1EBF">
          <w:rPr>
            <w:rStyle w:val="Hyperlink"/>
          </w:rPr>
          <w:t>NERUPI</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09C2"/>
    <w:multiLevelType w:val="hybridMultilevel"/>
    <w:tmpl w:val="0CD2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E52165"/>
    <w:multiLevelType w:val="hybridMultilevel"/>
    <w:tmpl w:val="B73E3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0937A3"/>
    <w:multiLevelType w:val="multilevel"/>
    <w:tmpl w:val="2CCCD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E312C"/>
    <w:multiLevelType w:val="multilevel"/>
    <w:tmpl w:val="590C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321A7"/>
    <w:multiLevelType w:val="hybridMultilevel"/>
    <w:tmpl w:val="75E67D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4C74B8E"/>
    <w:multiLevelType w:val="multilevel"/>
    <w:tmpl w:val="B66852B0"/>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07"/>
    <w:rsid w:val="000357D5"/>
    <w:rsid w:val="00057394"/>
    <w:rsid w:val="000A55BF"/>
    <w:rsid w:val="001803D4"/>
    <w:rsid w:val="001D785E"/>
    <w:rsid w:val="00222359"/>
    <w:rsid w:val="00255427"/>
    <w:rsid w:val="002816F1"/>
    <w:rsid w:val="0032477C"/>
    <w:rsid w:val="003522B0"/>
    <w:rsid w:val="00377E50"/>
    <w:rsid w:val="0042435E"/>
    <w:rsid w:val="005E614B"/>
    <w:rsid w:val="005F76FC"/>
    <w:rsid w:val="006B2BB1"/>
    <w:rsid w:val="006C05C5"/>
    <w:rsid w:val="00711E65"/>
    <w:rsid w:val="007B4604"/>
    <w:rsid w:val="007F2591"/>
    <w:rsid w:val="00874CA5"/>
    <w:rsid w:val="00882C61"/>
    <w:rsid w:val="00897ECB"/>
    <w:rsid w:val="008B06C1"/>
    <w:rsid w:val="008C1CD3"/>
    <w:rsid w:val="008F47E3"/>
    <w:rsid w:val="009165FB"/>
    <w:rsid w:val="00940460"/>
    <w:rsid w:val="00992399"/>
    <w:rsid w:val="009A4CFB"/>
    <w:rsid w:val="009D2807"/>
    <w:rsid w:val="00A916BE"/>
    <w:rsid w:val="00B133C4"/>
    <w:rsid w:val="00B544C4"/>
    <w:rsid w:val="00B81D91"/>
    <w:rsid w:val="00B92EC9"/>
    <w:rsid w:val="00C234DE"/>
    <w:rsid w:val="00D02448"/>
    <w:rsid w:val="00D20413"/>
    <w:rsid w:val="00DB47B8"/>
    <w:rsid w:val="00DE6A93"/>
    <w:rsid w:val="00DF79E7"/>
    <w:rsid w:val="00E24D96"/>
    <w:rsid w:val="00E26FC6"/>
    <w:rsid w:val="00E5560D"/>
    <w:rsid w:val="00E8187B"/>
    <w:rsid w:val="00EC7523"/>
    <w:rsid w:val="00EE7A13"/>
    <w:rsid w:val="00F40E06"/>
    <w:rsid w:val="00F44BC3"/>
    <w:rsid w:val="00FB2625"/>
    <w:rsid w:val="00FD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A94E"/>
  <w15:chartTrackingRefBased/>
  <w15:docId w15:val="{4B6F02FE-5374-48DF-B559-C57FE9F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35E"/>
    <w:pPr>
      <w:ind w:left="720"/>
      <w:contextualSpacing/>
    </w:pPr>
  </w:style>
  <w:style w:type="paragraph" w:styleId="FootnoteText">
    <w:name w:val="footnote text"/>
    <w:basedOn w:val="Normal"/>
    <w:link w:val="FootnoteTextChar"/>
    <w:uiPriority w:val="99"/>
    <w:semiHidden/>
    <w:unhideWhenUsed/>
    <w:rsid w:val="00424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35E"/>
    <w:rPr>
      <w:sz w:val="20"/>
      <w:szCs w:val="20"/>
    </w:rPr>
  </w:style>
  <w:style w:type="character" w:styleId="FootnoteReference">
    <w:name w:val="footnote reference"/>
    <w:basedOn w:val="DefaultParagraphFont"/>
    <w:uiPriority w:val="99"/>
    <w:semiHidden/>
    <w:unhideWhenUsed/>
    <w:rsid w:val="0042435E"/>
    <w:rPr>
      <w:vertAlign w:val="superscript"/>
    </w:rPr>
  </w:style>
  <w:style w:type="character" w:styleId="Hyperlink">
    <w:name w:val="Hyperlink"/>
    <w:basedOn w:val="DefaultParagraphFont"/>
    <w:uiPriority w:val="99"/>
    <w:unhideWhenUsed/>
    <w:rsid w:val="0042435E"/>
    <w:rPr>
      <w:color w:val="0563C1" w:themeColor="hyperlink"/>
      <w:u w:val="single"/>
    </w:rPr>
  </w:style>
  <w:style w:type="paragraph" w:styleId="EndnoteText">
    <w:name w:val="endnote text"/>
    <w:basedOn w:val="Normal"/>
    <w:link w:val="EndnoteTextChar"/>
    <w:uiPriority w:val="99"/>
    <w:semiHidden/>
    <w:unhideWhenUsed/>
    <w:rsid w:val="004243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35E"/>
    <w:rPr>
      <w:sz w:val="20"/>
      <w:szCs w:val="20"/>
    </w:rPr>
  </w:style>
  <w:style w:type="character" w:styleId="EndnoteReference">
    <w:name w:val="endnote reference"/>
    <w:basedOn w:val="DefaultParagraphFont"/>
    <w:uiPriority w:val="99"/>
    <w:semiHidden/>
    <w:unhideWhenUsed/>
    <w:rsid w:val="0042435E"/>
    <w:rPr>
      <w:vertAlign w:val="superscript"/>
    </w:rPr>
  </w:style>
  <w:style w:type="paragraph" w:styleId="NormalWeb">
    <w:name w:val="Normal (Web)"/>
    <w:basedOn w:val="Normal"/>
    <w:uiPriority w:val="99"/>
    <w:semiHidden/>
    <w:unhideWhenUsed/>
    <w:rsid w:val="000A55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5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25891">
      <w:bodyDiv w:val="1"/>
      <w:marLeft w:val="0"/>
      <w:marRight w:val="0"/>
      <w:marTop w:val="0"/>
      <w:marBottom w:val="0"/>
      <w:divBdr>
        <w:top w:val="none" w:sz="0" w:space="0" w:color="auto"/>
        <w:left w:val="none" w:sz="0" w:space="0" w:color="auto"/>
        <w:bottom w:val="none" w:sz="0" w:space="0" w:color="auto"/>
        <w:right w:val="none" w:sz="0" w:space="0" w:color="auto"/>
      </w:divBdr>
      <w:divsChild>
        <w:div w:id="386418996">
          <w:marLeft w:val="0"/>
          <w:marRight w:val="0"/>
          <w:marTop w:val="0"/>
          <w:marBottom w:val="0"/>
          <w:divBdr>
            <w:top w:val="none" w:sz="0" w:space="0" w:color="auto"/>
            <w:left w:val="none" w:sz="0" w:space="0" w:color="auto"/>
            <w:bottom w:val="none" w:sz="0" w:space="0" w:color="auto"/>
            <w:right w:val="none" w:sz="0" w:space="0" w:color="auto"/>
          </w:divBdr>
        </w:div>
        <w:div w:id="1188367843">
          <w:marLeft w:val="0"/>
          <w:marRight w:val="0"/>
          <w:marTop w:val="0"/>
          <w:marBottom w:val="0"/>
          <w:divBdr>
            <w:top w:val="none" w:sz="0" w:space="0" w:color="auto"/>
            <w:left w:val="none" w:sz="0" w:space="0" w:color="auto"/>
            <w:bottom w:val="none" w:sz="0" w:space="0" w:color="auto"/>
            <w:right w:val="none" w:sz="0" w:space="0" w:color="auto"/>
          </w:divBdr>
        </w:div>
        <w:div w:id="1507280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nerupi.co.uk/members/resources/nerupi-framework-mapping-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rupi.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Holmes</dc:creator>
  <cp:keywords/>
  <dc:description/>
  <cp:lastModifiedBy>Kate Holmes</cp:lastModifiedBy>
  <cp:revision>49</cp:revision>
  <dcterms:created xsi:type="dcterms:W3CDTF">2022-10-14T13:30:00Z</dcterms:created>
  <dcterms:modified xsi:type="dcterms:W3CDTF">2022-10-17T09:17:00Z</dcterms:modified>
</cp:coreProperties>
</file>