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1EC9" w14:textId="77777777" w:rsidR="00115D8C" w:rsidRDefault="00115D8C" w:rsidP="00252210">
      <w:pPr>
        <w:tabs>
          <w:tab w:val="right" w:pos="9026"/>
        </w:tabs>
        <w:suppressAutoHyphens/>
        <w:jc w:val="right"/>
        <w:outlineLvl w:val="0"/>
        <w:rPr>
          <w:rFonts w:ascii="Arial" w:hAnsi="Arial" w:cs="Arial"/>
          <w:b/>
          <w:spacing w:val="-3"/>
          <w:sz w:val="24"/>
          <w:szCs w:val="24"/>
        </w:rPr>
      </w:pPr>
    </w:p>
    <w:p w14:paraId="225561E2" w14:textId="26B1C610" w:rsidR="005E05F4" w:rsidRDefault="005E05F4" w:rsidP="005017F9">
      <w:pPr>
        <w:spacing w:before="240"/>
        <w:rPr>
          <w:rFonts w:ascii="Arial" w:hAnsi="Arial" w:cs="Arial"/>
          <w:b/>
          <w:spacing w:val="-3"/>
          <w:sz w:val="24"/>
          <w:szCs w:val="24"/>
        </w:rPr>
      </w:pPr>
      <w:r>
        <w:rPr>
          <w:rFonts w:ascii="Arial" w:hAnsi="Arial" w:cs="Arial"/>
          <w:b/>
          <w:spacing w:val="-3"/>
          <w:sz w:val="24"/>
          <w:szCs w:val="24"/>
        </w:rPr>
        <w:t>Exercise devised by Nona McDuff for NERUPI event 11</w:t>
      </w:r>
      <w:r w:rsidRPr="005E05F4">
        <w:rPr>
          <w:rFonts w:ascii="Arial" w:hAnsi="Arial" w:cs="Arial"/>
          <w:b/>
          <w:spacing w:val="-3"/>
          <w:sz w:val="24"/>
          <w:szCs w:val="24"/>
          <w:vertAlign w:val="superscript"/>
        </w:rPr>
        <w:t>th</w:t>
      </w:r>
      <w:r>
        <w:rPr>
          <w:rFonts w:ascii="Arial" w:hAnsi="Arial" w:cs="Arial"/>
          <w:b/>
          <w:spacing w:val="-3"/>
          <w:sz w:val="24"/>
          <w:szCs w:val="24"/>
        </w:rPr>
        <w:t xml:space="preserve"> November 2020</w:t>
      </w:r>
    </w:p>
    <w:p w14:paraId="457E244B" w14:textId="77777777" w:rsidR="005E05F4" w:rsidRDefault="005E05F4" w:rsidP="005E05F4">
      <w:pPr>
        <w:rPr>
          <w:rFonts w:ascii="Arial" w:hAnsi="Arial" w:cs="Arial"/>
          <w:b/>
          <w:spacing w:val="-3"/>
          <w:sz w:val="24"/>
          <w:szCs w:val="24"/>
        </w:rPr>
      </w:pPr>
    </w:p>
    <w:p w14:paraId="702E5098" w14:textId="1F22499F" w:rsidR="005E05F4" w:rsidRDefault="005E05F4" w:rsidP="005E05F4">
      <w:pPr>
        <w:rPr>
          <w:rFonts w:ascii="Arial" w:hAnsi="Arial" w:cs="Arial"/>
          <w:bCs/>
          <w:spacing w:val="-3"/>
          <w:sz w:val="24"/>
          <w:szCs w:val="24"/>
        </w:rPr>
      </w:pPr>
      <w:r>
        <w:rPr>
          <w:rFonts w:ascii="Arial" w:hAnsi="Arial" w:cs="Arial"/>
          <w:bCs/>
          <w:spacing w:val="-3"/>
          <w:sz w:val="24"/>
          <w:szCs w:val="24"/>
        </w:rPr>
        <w:t>Take a look at the module descriptor overleaf.  Think about how you would a</w:t>
      </w:r>
      <w:r w:rsidRPr="005E05F4">
        <w:rPr>
          <w:rFonts w:ascii="Arial" w:hAnsi="Arial" w:cs="Arial"/>
          <w:bCs/>
          <w:spacing w:val="-3"/>
          <w:sz w:val="24"/>
          <w:szCs w:val="24"/>
        </w:rPr>
        <w:t>dvise the</w:t>
      </w:r>
      <w:r>
        <w:rPr>
          <w:rFonts w:ascii="Arial" w:hAnsi="Arial" w:cs="Arial"/>
          <w:bCs/>
          <w:spacing w:val="-3"/>
          <w:sz w:val="24"/>
          <w:szCs w:val="24"/>
        </w:rPr>
        <w:t xml:space="preserve"> </w:t>
      </w:r>
      <w:r w:rsidRPr="005E05F4">
        <w:rPr>
          <w:rFonts w:ascii="Arial" w:hAnsi="Arial" w:cs="Arial"/>
          <w:bCs/>
          <w:spacing w:val="-3"/>
          <w:sz w:val="24"/>
          <w:szCs w:val="24"/>
        </w:rPr>
        <w:t>module leader on how they could create a more inclusive learner experience</w:t>
      </w:r>
      <w:r>
        <w:rPr>
          <w:rFonts w:ascii="Arial" w:hAnsi="Arial" w:cs="Arial"/>
          <w:bCs/>
          <w:spacing w:val="-3"/>
          <w:sz w:val="24"/>
          <w:szCs w:val="24"/>
        </w:rPr>
        <w:t xml:space="preserve"> whether this is minor or major modifications.</w:t>
      </w:r>
    </w:p>
    <w:p w14:paraId="016F1B61" w14:textId="1E79F7B6" w:rsidR="005E05F4" w:rsidRDefault="005E05F4" w:rsidP="005E05F4">
      <w:pPr>
        <w:rPr>
          <w:rFonts w:ascii="Arial" w:hAnsi="Arial" w:cs="Arial"/>
          <w:bCs/>
          <w:spacing w:val="-3"/>
          <w:sz w:val="24"/>
          <w:szCs w:val="24"/>
        </w:rPr>
      </w:pPr>
    </w:p>
    <w:p w14:paraId="4820BFAF" w14:textId="6844322B" w:rsidR="005E05F4" w:rsidRDefault="005E05F4" w:rsidP="005E05F4">
      <w:pPr>
        <w:rPr>
          <w:rFonts w:ascii="Arial" w:hAnsi="Arial" w:cs="Arial"/>
          <w:bCs/>
          <w:spacing w:val="-3"/>
          <w:sz w:val="24"/>
          <w:szCs w:val="24"/>
        </w:rPr>
      </w:pPr>
      <w:r>
        <w:rPr>
          <w:rFonts w:ascii="Arial" w:hAnsi="Arial" w:cs="Arial"/>
          <w:bCs/>
          <w:spacing w:val="-3"/>
          <w:sz w:val="24"/>
          <w:szCs w:val="24"/>
        </w:rPr>
        <w:t xml:space="preserve">You may want to </w:t>
      </w:r>
      <w:r w:rsidR="00C57C86">
        <w:rPr>
          <w:rFonts w:ascii="Arial" w:hAnsi="Arial" w:cs="Arial"/>
          <w:bCs/>
          <w:spacing w:val="-3"/>
          <w:sz w:val="24"/>
          <w:szCs w:val="24"/>
        </w:rPr>
        <w:t>complete</w:t>
      </w:r>
      <w:r>
        <w:rPr>
          <w:rFonts w:ascii="Arial" w:hAnsi="Arial" w:cs="Arial"/>
          <w:bCs/>
          <w:spacing w:val="-3"/>
          <w:sz w:val="24"/>
          <w:szCs w:val="24"/>
        </w:rPr>
        <w:t xml:space="preserve"> this table</w:t>
      </w:r>
      <w:bookmarkStart w:id="0" w:name="_GoBack"/>
      <w:bookmarkEnd w:id="0"/>
      <w:r>
        <w:rPr>
          <w:rFonts w:ascii="Arial" w:hAnsi="Arial" w:cs="Arial"/>
          <w:bCs/>
          <w:spacing w:val="-3"/>
          <w:sz w:val="24"/>
          <w:szCs w:val="24"/>
        </w:rPr>
        <w:t xml:space="preserve"> – based on Nona’s Inclusive Curriculum Framework at module level (see presentation slides</w:t>
      </w:r>
      <w:r w:rsidR="00C57C86">
        <w:rPr>
          <w:rFonts w:ascii="Arial" w:hAnsi="Arial" w:cs="Arial"/>
          <w:bCs/>
          <w:spacing w:val="-3"/>
          <w:sz w:val="24"/>
          <w:szCs w:val="24"/>
        </w:rPr>
        <w:t xml:space="preserve"> on the event page</w:t>
      </w:r>
      <w:r>
        <w:rPr>
          <w:rFonts w:ascii="Arial" w:hAnsi="Arial" w:cs="Arial"/>
          <w:bCs/>
          <w:spacing w:val="-3"/>
          <w:sz w:val="24"/>
          <w:szCs w:val="24"/>
        </w:rPr>
        <w:t xml:space="preserve">) </w:t>
      </w:r>
      <w:proofErr w:type="gramStart"/>
      <w:r>
        <w:rPr>
          <w:rFonts w:ascii="Arial" w:hAnsi="Arial" w:cs="Arial"/>
          <w:bCs/>
          <w:spacing w:val="-3"/>
          <w:sz w:val="24"/>
          <w:szCs w:val="24"/>
        </w:rPr>
        <w:t xml:space="preserve">– </w:t>
      </w:r>
      <w:r w:rsidR="00C57C86">
        <w:rPr>
          <w:rFonts w:ascii="Arial" w:hAnsi="Arial" w:cs="Arial"/>
          <w:bCs/>
          <w:spacing w:val="-3"/>
          <w:sz w:val="24"/>
          <w:szCs w:val="24"/>
        </w:rPr>
        <w:t xml:space="preserve"> as</w:t>
      </w:r>
      <w:proofErr w:type="gramEnd"/>
      <w:r w:rsidR="00C57C86">
        <w:rPr>
          <w:rFonts w:ascii="Arial" w:hAnsi="Arial" w:cs="Arial"/>
          <w:bCs/>
          <w:spacing w:val="-3"/>
          <w:sz w:val="24"/>
          <w:szCs w:val="24"/>
        </w:rPr>
        <w:t xml:space="preserve"> a way of structuring</w:t>
      </w:r>
      <w:r>
        <w:rPr>
          <w:rFonts w:ascii="Arial" w:hAnsi="Arial" w:cs="Arial"/>
          <w:bCs/>
          <w:spacing w:val="-3"/>
          <w:sz w:val="24"/>
          <w:szCs w:val="24"/>
        </w:rPr>
        <w:t xml:space="preserve"> your thoughts</w:t>
      </w:r>
      <w:r w:rsidR="00C57C86">
        <w:rPr>
          <w:rFonts w:ascii="Arial" w:hAnsi="Arial" w:cs="Arial"/>
          <w:bCs/>
          <w:spacing w:val="-3"/>
          <w:sz w:val="24"/>
          <w:szCs w:val="24"/>
        </w:rPr>
        <w:t>.</w:t>
      </w:r>
    </w:p>
    <w:p w14:paraId="1B4599BA" w14:textId="582742F2" w:rsidR="005017F9" w:rsidRDefault="005017F9" w:rsidP="005E05F4">
      <w:pPr>
        <w:rPr>
          <w:rFonts w:ascii="Arial" w:hAnsi="Arial" w:cs="Arial"/>
          <w:bCs/>
          <w:spacing w:val="-3"/>
          <w:sz w:val="24"/>
          <w:szCs w:val="24"/>
        </w:rPr>
      </w:pPr>
    </w:p>
    <w:p w14:paraId="7540179A" w14:textId="176B83A2" w:rsidR="005017F9" w:rsidRDefault="005017F9" w:rsidP="005E05F4">
      <w:pPr>
        <w:rPr>
          <w:rFonts w:ascii="Arial" w:hAnsi="Arial" w:cs="Arial"/>
          <w:bCs/>
          <w:spacing w:val="-3"/>
          <w:sz w:val="24"/>
          <w:szCs w:val="24"/>
        </w:rPr>
      </w:pPr>
      <w:r>
        <w:rPr>
          <w:rFonts w:ascii="Arial" w:hAnsi="Arial" w:cs="Arial"/>
          <w:bCs/>
          <w:spacing w:val="-3"/>
          <w:sz w:val="24"/>
          <w:szCs w:val="24"/>
        </w:rPr>
        <w:t>A sample answer is provided on the event page.</w:t>
      </w:r>
    </w:p>
    <w:p w14:paraId="151E357D" w14:textId="42F6B462" w:rsidR="005E05F4" w:rsidRDefault="005E05F4" w:rsidP="005E05F4">
      <w:pPr>
        <w:rPr>
          <w:rFonts w:ascii="Arial" w:hAnsi="Arial" w:cs="Arial"/>
          <w:bCs/>
          <w:spacing w:val="-3"/>
          <w:sz w:val="24"/>
          <w:szCs w:val="24"/>
        </w:rPr>
      </w:pPr>
    </w:p>
    <w:tbl>
      <w:tblPr>
        <w:tblStyle w:val="TableGrid"/>
        <w:tblW w:w="0" w:type="auto"/>
        <w:tblLook w:val="04A0" w:firstRow="1" w:lastRow="0" w:firstColumn="1" w:lastColumn="0" w:noHBand="0" w:noVBand="1"/>
      </w:tblPr>
      <w:tblGrid>
        <w:gridCol w:w="3847"/>
        <w:gridCol w:w="3847"/>
        <w:gridCol w:w="3848"/>
        <w:gridCol w:w="3848"/>
      </w:tblGrid>
      <w:tr w:rsidR="005E05F4" w14:paraId="57E0575E" w14:textId="77777777" w:rsidTr="00C57C86">
        <w:tc>
          <w:tcPr>
            <w:tcW w:w="3847" w:type="dxa"/>
            <w:shd w:val="clear" w:color="auto" w:fill="92D050"/>
            <w:vAlign w:val="center"/>
          </w:tcPr>
          <w:p w14:paraId="0D0A82AE" w14:textId="573DF846"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ICF: Module Level</w:t>
            </w:r>
          </w:p>
        </w:tc>
        <w:tc>
          <w:tcPr>
            <w:tcW w:w="3847" w:type="dxa"/>
            <w:shd w:val="clear" w:color="auto" w:fill="8DB3E2" w:themeFill="text2" w:themeFillTint="66"/>
            <w:vAlign w:val="center"/>
          </w:tcPr>
          <w:p w14:paraId="674409AD" w14:textId="3BC36266"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Create an accessible curriculum</w:t>
            </w:r>
          </w:p>
        </w:tc>
        <w:tc>
          <w:tcPr>
            <w:tcW w:w="3848" w:type="dxa"/>
            <w:shd w:val="clear" w:color="auto" w:fill="8DB3E2" w:themeFill="text2" w:themeFillTint="66"/>
            <w:vAlign w:val="center"/>
          </w:tcPr>
          <w:p w14:paraId="38342217" w14:textId="544827CD"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Enable students to see themselves reflected in the curriculum</w:t>
            </w:r>
          </w:p>
        </w:tc>
        <w:tc>
          <w:tcPr>
            <w:tcW w:w="3848" w:type="dxa"/>
            <w:shd w:val="clear" w:color="auto" w:fill="8DB3E2" w:themeFill="text2" w:themeFillTint="66"/>
            <w:vAlign w:val="center"/>
          </w:tcPr>
          <w:p w14:paraId="430CA9F1" w14:textId="40C23DB0"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Equip students with the skills to positively contribute &amp; to work in a global</w:t>
            </w:r>
            <w:r w:rsidR="00C57C86" w:rsidRPr="00C57C86">
              <w:rPr>
                <w:rFonts w:ascii="Arial" w:hAnsi="Arial" w:cs="Arial"/>
                <w:b/>
                <w:spacing w:val="-3"/>
                <w:sz w:val="24"/>
                <w:szCs w:val="24"/>
              </w:rPr>
              <w:t xml:space="preserve"> &amp; diverse environment</w:t>
            </w:r>
          </w:p>
        </w:tc>
      </w:tr>
      <w:tr w:rsidR="005E05F4" w14:paraId="39224AB9" w14:textId="77777777" w:rsidTr="00C57C86">
        <w:tc>
          <w:tcPr>
            <w:tcW w:w="3847" w:type="dxa"/>
            <w:shd w:val="clear" w:color="auto" w:fill="8DB3E2" w:themeFill="text2" w:themeFillTint="66"/>
            <w:vAlign w:val="center"/>
          </w:tcPr>
          <w:p w14:paraId="40D49F7B" w14:textId="77777777"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In the concept</w:t>
            </w:r>
          </w:p>
          <w:p w14:paraId="5484A2AA" w14:textId="111DD72D" w:rsidR="005E05F4" w:rsidRPr="00C57C86" w:rsidRDefault="005E05F4" w:rsidP="00C57C86">
            <w:pPr>
              <w:jc w:val="center"/>
              <w:rPr>
                <w:rFonts w:ascii="Arial" w:hAnsi="Arial" w:cs="Arial"/>
                <w:b/>
                <w:spacing w:val="-3"/>
                <w:sz w:val="24"/>
                <w:szCs w:val="24"/>
              </w:rPr>
            </w:pPr>
          </w:p>
        </w:tc>
        <w:tc>
          <w:tcPr>
            <w:tcW w:w="3847" w:type="dxa"/>
          </w:tcPr>
          <w:p w14:paraId="7F6134B6" w14:textId="77777777" w:rsidR="005E05F4" w:rsidRDefault="005E05F4" w:rsidP="005E05F4">
            <w:pPr>
              <w:rPr>
                <w:rFonts w:ascii="Arial" w:hAnsi="Arial" w:cs="Arial"/>
                <w:bCs/>
                <w:spacing w:val="-3"/>
                <w:sz w:val="24"/>
                <w:szCs w:val="24"/>
              </w:rPr>
            </w:pPr>
          </w:p>
        </w:tc>
        <w:tc>
          <w:tcPr>
            <w:tcW w:w="3848" w:type="dxa"/>
          </w:tcPr>
          <w:p w14:paraId="4F302BF8" w14:textId="77777777" w:rsidR="005E05F4" w:rsidRDefault="005E05F4" w:rsidP="005E05F4">
            <w:pPr>
              <w:rPr>
                <w:rFonts w:ascii="Arial" w:hAnsi="Arial" w:cs="Arial"/>
                <w:bCs/>
                <w:spacing w:val="-3"/>
                <w:sz w:val="24"/>
                <w:szCs w:val="24"/>
              </w:rPr>
            </w:pPr>
          </w:p>
        </w:tc>
        <w:tc>
          <w:tcPr>
            <w:tcW w:w="3848" w:type="dxa"/>
          </w:tcPr>
          <w:p w14:paraId="06139AB2" w14:textId="77777777" w:rsidR="005E05F4" w:rsidRDefault="005E05F4" w:rsidP="005E05F4">
            <w:pPr>
              <w:rPr>
                <w:rFonts w:ascii="Arial" w:hAnsi="Arial" w:cs="Arial"/>
                <w:bCs/>
                <w:spacing w:val="-3"/>
                <w:sz w:val="24"/>
                <w:szCs w:val="24"/>
              </w:rPr>
            </w:pPr>
          </w:p>
        </w:tc>
      </w:tr>
      <w:tr w:rsidR="005E05F4" w14:paraId="4BED6460" w14:textId="77777777" w:rsidTr="00C57C86">
        <w:tc>
          <w:tcPr>
            <w:tcW w:w="3847" w:type="dxa"/>
            <w:shd w:val="clear" w:color="auto" w:fill="8DB3E2" w:themeFill="text2" w:themeFillTint="66"/>
            <w:vAlign w:val="center"/>
          </w:tcPr>
          <w:p w14:paraId="0C50C18C" w14:textId="77777777"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In the content</w:t>
            </w:r>
          </w:p>
          <w:p w14:paraId="73996D8D" w14:textId="32F56C84"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(learning outcomes, reading lists)</w:t>
            </w:r>
          </w:p>
        </w:tc>
        <w:tc>
          <w:tcPr>
            <w:tcW w:w="3847" w:type="dxa"/>
          </w:tcPr>
          <w:p w14:paraId="600CABF6" w14:textId="77777777" w:rsidR="005E05F4" w:rsidRDefault="005E05F4" w:rsidP="005E05F4">
            <w:pPr>
              <w:rPr>
                <w:rFonts w:ascii="Arial" w:hAnsi="Arial" w:cs="Arial"/>
                <w:bCs/>
                <w:spacing w:val="-3"/>
                <w:sz w:val="24"/>
                <w:szCs w:val="24"/>
              </w:rPr>
            </w:pPr>
          </w:p>
        </w:tc>
        <w:tc>
          <w:tcPr>
            <w:tcW w:w="3848" w:type="dxa"/>
          </w:tcPr>
          <w:p w14:paraId="612DF261" w14:textId="77777777" w:rsidR="005E05F4" w:rsidRDefault="005E05F4" w:rsidP="005E05F4">
            <w:pPr>
              <w:rPr>
                <w:rFonts w:ascii="Arial" w:hAnsi="Arial" w:cs="Arial"/>
                <w:bCs/>
                <w:spacing w:val="-3"/>
                <w:sz w:val="24"/>
                <w:szCs w:val="24"/>
              </w:rPr>
            </w:pPr>
          </w:p>
        </w:tc>
        <w:tc>
          <w:tcPr>
            <w:tcW w:w="3848" w:type="dxa"/>
          </w:tcPr>
          <w:p w14:paraId="3AB8504D" w14:textId="77777777" w:rsidR="005E05F4" w:rsidRDefault="005E05F4" w:rsidP="005E05F4">
            <w:pPr>
              <w:rPr>
                <w:rFonts w:ascii="Arial" w:hAnsi="Arial" w:cs="Arial"/>
                <w:bCs/>
                <w:spacing w:val="-3"/>
                <w:sz w:val="24"/>
                <w:szCs w:val="24"/>
              </w:rPr>
            </w:pPr>
          </w:p>
        </w:tc>
      </w:tr>
      <w:tr w:rsidR="005E05F4" w14:paraId="3C9C5F9A" w14:textId="77777777" w:rsidTr="00C57C86">
        <w:tc>
          <w:tcPr>
            <w:tcW w:w="3847" w:type="dxa"/>
            <w:shd w:val="clear" w:color="auto" w:fill="8DB3E2" w:themeFill="text2" w:themeFillTint="66"/>
            <w:vAlign w:val="center"/>
          </w:tcPr>
          <w:p w14:paraId="1B98E452" w14:textId="77777777"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In the delivery</w:t>
            </w:r>
          </w:p>
          <w:p w14:paraId="6D309EDF" w14:textId="0A324316"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 xml:space="preserve">(learning </w:t>
            </w:r>
            <w:r w:rsidR="00C57C86" w:rsidRPr="00C57C86">
              <w:rPr>
                <w:rFonts w:ascii="Arial" w:hAnsi="Arial" w:cs="Arial"/>
                <w:b/>
                <w:spacing w:val="-3"/>
                <w:sz w:val="24"/>
                <w:szCs w:val="24"/>
              </w:rPr>
              <w:t>&amp;</w:t>
            </w:r>
            <w:r w:rsidRPr="00C57C86">
              <w:rPr>
                <w:rFonts w:ascii="Arial" w:hAnsi="Arial" w:cs="Arial"/>
                <w:b/>
                <w:spacing w:val="-3"/>
                <w:sz w:val="24"/>
                <w:szCs w:val="24"/>
              </w:rPr>
              <w:t xml:space="preserve"> teaching strategy)</w:t>
            </w:r>
          </w:p>
        </w:tc>
        <w:tc>
          <w:tcPr>
            <w:tcW w:w="3847" w:type="dxa"/>
          </w:tcPr>
          <w:p w14:paraId="7D4BD5B5" w14:textId="77777777" w:rsidR="005E05F4" w:rsidRDefault="005E05F4" w:rsidP="005E05F4">
            <w:pPr>
              <w:rPr>
                <w:rFonts w:ascii="Arial" w:hAnsi="Arial" w:cs="Arial"/>
                <w:bCs/>
                <w:spacing w:val="-3"/>
                <w:sz w:val="24"/>
                <w:szCs w:val="24"/>
              </w:rPr>
            </w:pPr>
          </w:p>
        </w:tc>
        <w:tc>
          <w:tcPr>
            <w:tcW w:w="3848" w:type="dxa"/>
          </w:tcPr>
          <w:p w14:paraId="615274F7" w14:textId="77777777" w:rsidR="005E05F4" w:rsidRDefault="005E05F4" w:rsidP="005E05F4">
            <w:pPr>
              <w:rPr>
                <w:rFonts w:ascii="Arial" w:hAnsi="Arial" w:cs="Arial"/>
                <w:bCs/>
                <w:spacing w:val="-3"/>
                <w:sz w:val="24"/>
                <w:szCs w:val="24"/>
              </w:rPr>
            </w:pPr>
          </w:p>
        </w:tc>
        <w:tc>
          <w:tcPr>
            <w:tcW w:w="3848" w:type="dxa"/>
          </w:tcPr>
          <w:p w14:paraId="335E1D72" w14:textId="77777777" w:rsidR="005E05F4" w:rsidRDefault="005E05F4" w:rsidP="005E05F4">
            <w:pPr>
              <w:rPr>
                <w:rFonts w:ascii="Arial" w:hAnsi="Arial" w:cs="Arial"/>
                <w:bCs/>
                <w:spacing w:val="-3"/>
                <w:sz w:val="24"/>
                <w:szCs w:val="24"/>
              </w:rPr>
            </w:pPr>
          </w:p>
        </w:tc>
      </w:tr>
      <w:tr w:rsidR="005E05F4" w14:paraId="3E84C574" w14:textId="77777777" w:rsidTr="00C57C86">
        <w:tc>
          <w:tcPr>
            <w:tcW w:w="3847" w:type="dxa"/>
            <w:shd w:val="clear" w:color="auto" w:fill="8DB3E2" w:themeFill="text2" w:themeFillTint="66"/>
            <w:vAlign w:val="center"/>
          </w:tcPr>
          <w:p w14:paraId="03E45CFD" w14:textId="77777777"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In the assessment</w:t>
            </w:r>
          </w:p>
          <w:p w14:paraId="6AD0014B" w14:textId="77777777"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(assessment strategy)</w:t>
            </w:r>
          </w:p>
        </w:tc>
        <w:tc>
          <w:tcPr>
            <w:tcW w:w="3847" w:type="dxa"/>
          </w:tcPr>
          <w:p w14:paraId="48CE7A9B" w14:textId="77777777" w:rsidR="005E05F4" w:rsidRDefault="005E05F4" w:rsidP="0003355A">
            <w:pPr>
              <w:rPr>
                <w:rFonts w:ascii="Arial" w:hAnsi="Arial" w:cs="Arial"/>
                <w:bCs/>
                <w:spacing w:val="-3"/>
                <w:sz w:val="24"/>
                <w:szCs w:val="24"/>
              </w:rPr>
            </w:pPr>
          </w:p>
        </w:tc>
        <w:tc>
          <w:tcPr>
            <w:tcW w:w="3848" w:type="dxa"/>
          </w:tcPr>
          <w:p w14:paraId="34425690" w14:textId="77777777" w:rsidR="005E05F4" w:rsidRDefault="005E05F4" w:rsidP="0003355A">
            <w:pPr>
              <w:rPr>
                <w:rFonts w:ascii="Arial" w:hAnsi="Arial" w:cs="Arial"/>
                <w:bCs/>
                <w:spacing w:val="-3"/>
                <w:sz w:val="24"/>
                <w:szCs w:val="24"/>
              </w:rPr>
            </w:pPr>
          </w:p>
        </w:tc>
        <w:tc>
          <w:tcPr>
            <w:tcW w:w="3848" w:type="dxa"/>
          </w:tcPr>
          <w:p w14:paraId="6FFFAC60" w14:textId="77777777" w:rsidR="005E05F4" w:rsidRDefault="005E05F4" w:rsidP="0003355A">
            <w:pPr>
              <w:rPr>
                <w:rFonts w:ascii="Arial" w:hAnsi="Arial" w:cs="Arial"/>
                <w:bCs/>
                <w:spacing w:val="-3"/>
                <w:sz w:val="24"/>
                <w:szCs w:val="24"/>
              </w:rPr>
            </w:pPr>
          </w:p>
        </w:tc>
      </w:tr>
      <w:tr w:rsidR="005E05F4" w14:paraId="3C052D92" w14:textId="77777777" w:rsidTr="00C57C86">
        <w:tc>
          <w:tcPr>
            <w:tcW w:w="3847" w:type="dxa"/>
            <w:shd w:val="clear" w:color="auto" w:fill="8DB3E2" w:themeFill="text2" w:themeFillTint="66"/>
            <w:vAlign w:val="center"/>
          </w:tcPr>
          <w:p w14:paraId="0680948B" w14:textId="77777777"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In the feedback</w:t>
            </w:r>
          </w:p>
          <w:p w14:paraId="5721D609" w14:textId="011C756A"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(feedback strategy)</w:t>
            </w:r>
          </w:p>
        </w:tc>
        <w:tc>
          <w:tcPr>
            <w:tcW w:w="3847" w:type="dxa"/>
          </w:tcPr>
          <w:p w14:paraId="481D0770" w14:textId="77777777" w:rsidR="005E05F4" w:rsidRDefault="005E05F4" w:rsidP="0003355A">
            <w:pPr>
              <w:rPr>
                <w:rFonts w:ascii="Arial" w:hAnsi="Arial" w:cs="Arial"/>
                <w:bCs/>
                <w:spacing w:val="-3"/>
                <w:sz w:val="24"/>
                <w:szCs w:val="24"/>
              </w:rPr>
            </w:pPr>
          </w:p>
        </w:tc>
        <w:tc>
          <w:tcPr>
            <w:tcW w:w="3848" w:type="dxa"/>
          </w:tcPr>
          <w:p w14:paraId="1CB32A4F" w14:textId="77777777" w:rsidR="005E05F4" w:rsidRDefault="005E05F4" w:rsidP="0003355A">
            <w:pPr>
              <w:rPr>
                <w:rFonts w:ascii="Arial" w:hAnsi="Arial" w:cs="Arial"/>
                <w:bCs/>
                <w:spacing w:val="-3"/>
                <w:sz w:val="24"/>
                <w:szCs w:val="24"/>
              </w:rPr>
            </w:pPr>
          </w:p>
        </w:tc>
        <w:tc>
          <w:tcPr>
            <w:tcW w:w="3848" w:type="dxa"/>
          </w:tcPr>
          <w:p w14:paraId="206ACB47" w14:textId="77777777" w:rsidR="005E05F4" w:rsidRDefault="005E05F4" w:rsidP="0003355A">
            <w:pPr>
              <w:rPr>
                <w:rFonts w:ascii="Arial" w:hAnsi="Arial" w:cs="Arial"/>
                <w:bCs/>
                <w:spacing w:val="-3"/>
                <w:sz w:val="24"/>
                <w:szCs w:val="24"/>
              </w:rPr>
            </w:pPr>
          </w:p>
        </w:tc>
      </w:tr>
      <w:tr w:rsidR="005E05F4" w14:paraId="7A360D0B" w14:textId="77777777" w:rsidTr="00C57C86">
        <w:tc>
          <w:tcPr>
            <w:tcW w:w="3847" w:type="dxa"/>
            <w:shd w:val="clear" w:color="auto" w:fill="8DB3E2" w:themeFill="text2" w:themeFillTint="66"/>
            <w:vAlign w:val="center"/>
          </w:tcPr>
          <w:p w14:paraId="7C3914D7" w14:textId="77777777"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In the review/evaluation</w:t>
            </w:r>
          </w:p>
          <w:p w14:paraId="3E78B505" w14:textId="681494D4" w:rsidR="005E05F4" w:rsidRPr="00C57C86" w:rsidRDefault="005E05F4" w:rsidP="00C57C86">
            <w:pPr>
              <w:jc w:val="center"/>
              <w:rPr>
                <w:rFonts w:ascii="Arial" w:hAnsi="Arial" w:cs="Arial"/>
                <w:b/>
                <w:spacing w:val="-3"/>
                <w:sz w:val="24"/>
                <w:szCs w:val="24"/>
              </w:rPr>
            </w:pPr>
            <w:r w:rsidRPr="00C57C86">
              <w:rPr>
                <w:rFonts w:ascii="Arial" w:hAnsi="Arial" w:cs="Arial"/>
                <w:b/>
                <w:spacing w:val="-3"/>
                <w:sz w:val="24"/>
                <w:szCs w:val="24"/>
              </w:rPr>
              <w:t>(MRDP)</w:t>
            </w:r>
          </w:p>
        </w:tc>
        <w:tc>
          <w:tcPr>
            <w:tcW w:w="3847" w:type="dxa"/>
          </w:tcPr>
          <w:p w14:paraId="37C55F27" w14:textId="77777777" w:rsidR="005E05F4" w:rsidRDefault="005E05F4" w:rsidP="0003355A">
            <w:pPr>
              <w:rPr>
                <w:rFonts w:ascii="Arial" w:hAnsi="Arial" w:cs="Arial"/>
                <w:bCs/>
                <w:spacing w:val="-3"/>
                <w:sz w:val="24"/>
                <w:szCs w:val="24"/>
              </w:rPr>
            </w:pPr>
          </w:p>
        </w:tc>
        <w:tc>
          <w:tcPr>
            <w:tcW w:w="3848" w:type="dxa"/>
          </w:tcPr>
          <w:p w14:paraId="29E028F2" w14:textId="77777777" w:rsidR="005E05F4" w:rsidRDefault="005E05F4" w:rsidP="0003355A">
            <w:pPr>
              <w:rPr>
                <w:rFonts w:ascii="Arial" w:hAnsi="Arial" w:cs="Arial"/>
                <w:bCs/>
                <w:spacing w:val="-3"/>
                <w:sz w:val="24"/>
                <w:szCs w:val="24"/>
              </w:rPr>
            </w:pPr>
          </w:p>
        </w:tc>
        <w:tc>
          <w:tcPr>
            <w:tcW w:w="3848" w:type="dxa"/>
          </w:tcPr>
          <w:p w14:paraId="178F9439" w14:textId="77777777" w:rsidR="005E05F4" w:rsidRDefault="005E05F4" w:rsidP="0003355A">
            <w:pPr>
              <w:rPr>
                <w:rFonts w:ascii="Arial" w:hAnsi="Arial" w:cs="Arial"/>
                <w:bCs/>
                <w:spacing w:val="-3"/>
                <w:sz w:val="24"/>
                <w:szCs w:val="24"/>
              </w:rPr>
            </w:pPr>
          </w:p>
        </w:tc>
      </w:tr>
    </w:tbl>
    <w:p w14:paraId="0D72E161" w14:textId="77777777" w:rsidR="005E05F4" w:rsidRPr="005E05F4" w:rsidRDefault="005E05F4" w:rsidP="005E05F4">
      <w:pPr>
        <w:rPr>
          <w:rFonts w:ascii="Arial" w:hAnsi="Arial" w:cs="Arial"/>
          <w:bCs/>
          <w:spacing w:val="-3"/>
          <w:sz w:val="24"/>
          <w:szCs w:val="24"/>
        </w:rPr>
      </w:pPr>
    </w:p>
    <w:p w14:paraId="2EFA420E" w14:textId="77777777" w:rsidR="005E05F4" w:rsidRPr="005E05F4" w:rsidRDefault="005E05F4">
      <w:pPr>
        <w:rPr>
          <w:rFonts w:ascii="Arial" w:hAnsi="Arial" w:cs="Arial"/>
          <w:bCs/>
          <w:spacing w:val="-3"/>
          <w:sz w:val="24"/>
          <w:szCs w:val="24"/>
        </w:rPr>
      </w:pPr>
      <w:r w:rsidRPr="005E05F4">
        <w:rPr>
          <w:rFonts w:ascii="Arial" w:hAnsi="Arial" w:cs="Arial"/>
          <w:bCs/>
          <w:spacing w:val="-3"/>
          <w:sz w:val="24"/>
          <w:szCs w:val="24"/>
        </w:rPr>
        <w:br w:type="page"/>
      </w:r>
    </w:p>
    <w:p w14:paraId="4A3BB072" w14:textId="77777777" w:rsidR="005017F9" w:rsidRDefault="005017F9" w:rsidP="005017F9">
      <w:pPr>
        <w:tabs>
          <w:tab w:val="right" w:pos="9026"/>
        </w:tabs>
        <w:suppressAutoHyphens/>
        <w:spacing w:before="240"/>
        <w:jc w:val="right"/>
        <w:outlineLvl w:val="0"/>
        <w:rPr>
          <w:rFonts w:ascii="Arial" w:hAnsi="Arial" w:cs="Arial"/>
          <w:b/>
          <w:spacing w:val="-3"/>
          <w:sz w:val="24"/>
          <w:szCs w:val="24"/>
        </w:rPr>
      </w:pPr>
    </w:p>
    <w:p w14:paraId="7B58DDF5" w14:textId="6F166C0A" w:rsidR="00115D8C" w:rsidRDefault="00641DF2" w:rsidP="005017F9">
      <w:pPr>
        <w:tabs>
          <w:tab w:val="right" w:pos="9026"/>
        </w:tabs>
        <w:suppressAutoHyphens/>
        <w:spacing w:before="240"/>
        <w:outlineLvl w:val="0"/>
        <w:rPr>
          <w:rFonts w:ascii="Arial" w:hAnsi="Arial" w:cs="Arial"/>
          <w:b/>
          <w:spacing w:val="-3"/>
          <w:sz w:val="24"/>
          <w:szCs w:val="24"/>
        </w:rPr>
      </w:pPr>
      <w:r>
        <w:rPr>
          <w:rFonts w:ascii="Arial" w:hAnsi="Arial" w:cs="Arial"/>
          <w:b/>
          <w:spacing w:val="-3"/>
          <w:sz w:val="24"/>
          <w:szCs w:val="24"/>
        </w:rPr>
        <w:t xml:space="preserve">Module example </w:t>
      </w:r>
    </w:p>
    <w:p w14:paraId="1B47F126" w14:textId="77777777" w:rsidR="00252210" w:rsidRPr="00DD4CCB" w:rsidRDefault="00252210" w:rsidP="005855A0">
      <w:pPr>
        <w:tabs>
          <w:tab w:val="right" w:pos="9026"/>
        </w:tabs>
        <w:suppressAutoHyphens/>
        <w:jc w:val="both"/>
        <w:outlineLvl w:val="0"/>
        <w:rPr>
          <w:rFonts w:ascii="Arial" w:hAnsi="Arial" w:cs="Arial"/>
          <w:b/>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787"/>
      </w:tblGrid>
      <w:tr w:rsidR="00D27AEF" w:rsidRPr="00DD4CCB" w14:paraId="0C0F7FAA" w14:textId="77777777">
        <w:trPr>
          <w:cantSplit/>
        </w:trPr>
        <w:tc>
          <w:tcPr>
            <w:tcW w:w="9408" w:type="dxa"/>
            <w:gridSpan w:val="2"/>
          </w:tcPr>
          <w:p w14:paraId="31FAFD12" w14:textId="77777777" w:rsidR="00D27AEF" w:rsidRPr="00DD4CCB" w:rsidRDefault="00D27AEF" w:rsidP="001A4595">
            <w:pPr>
              <w:pStyle w:val="Heading2"/>
              <w:tabs>
                <w:tab w:val="left" w:pos="0"/>
              </w:tabs>
              <w:jc w:val="left"/>
              <w:rPr>
                <w:rFonts w:ascii="Arial" w:hAnsi="Arial" w:cs="Arial"/>
                <w:b w:val="0"/>
                <w:sz w:val="24"/>
                <w:szCs w:val="24"/>
              </w:rPr>
            </w:pPr>
          </w:p>
          <w:p w14:paraId="04CB7336" w14:textId="77777777" w:rsidR="00D27AEF" w:rsidRPr="00DD4CCB" w:rsidRDefault="00D27AEF" w:rsidP="0021026E">
            <w:pPr>
              <w:pStyle w:val="Heading2"/>
              <w:tabs>
                <w:tab w:val="left" w:pos="0"/>
              </w:tabs>
              <w:jc w:val="left"/>
              <w:rPr>
                <w:rFonts w:ascii="Arial" w:hAnsi="Arial" w:cs="Arial"/>
                <w:b w:val="0"/>
                <w:sz w:val="24"/>
                <w:szCs w:val="24"/>
              </w:rPr>
            </w:pPr>
            <w:r w:rsidRPr="00DD4CCB">
              <w:rPr>
                <w:rFonts w:ascii="Arial" w:hAnsi="Arial" w:cs="Arial"/>
                <w:b w:val="0"/>
                <w:sz w:val="24"/>
                <w:szCs w:val="24"/>
              </w:rPr>
              <w:t>Module Title</w:t>
            </w:r>
            <w:r w:rsidR="0071755F" w:rsidRPr="00DD4CCB">
              <w:rPr>
                <w:rFonts w:ascii="Arial" w:hAnsi="Arial" w:cs="Arial"/>
                <w:b w:val="0"/>
                <w:sz w:val="24"/>
                <w:szCs w:val="24"/>
              </w:rPr>
              <w:t>:</w:t>
            </w:r>
            <w:r w:rsidR="00487A36" w:rsidRPr="00DD4CCB">
              <w:rPr>
                <w:rFonts w:ascii="Arial" w:hAnsi="Arial" w:cs="Arial"/>
                <w:b w:val="0"/>
                <w:sz w:val="24"/>
                <w:szCs w:val="24"/>
              </w:rPr>
              <w:t xml:space="preserve"> </w:t>
            </w:r>
            <w:r w:rsidR="00487A36" w:rsidRPr="00DD4CCB">
              <w:rPr>
                <w:rFonts w:ascii="Arial" w:hAnsi="Arial" w:cs="Arial"/>
                <w:sz w:val="24"/>
                <w:szCs w:val="24"/>
              </w:rPr>
              <w:t>Restructuring the British Countryside</w:t>
            </w:r>
          </w:p>
        </w:tc>
      </w:tr>
      <w:tr w:rsidR="00D27AEF" w:rsidRPr="00DD4CCB" w14:paraId="40932698" w14:textId="77777777">
        <w:tc>
          <w:tcPr>
            <w:tcW w:w="4621" w:type="dxa"/>
          </w:tcPr>
          <w:p w14:paraId="49A15434" w14:textId="77777777" w:rsidR="0071755F" w:rsidRPr="00DD4CCB" w:rsidRDefault="0071755F" w:rsidP="00123EAE">
            <w:pPr>
              <w:tabs>
                <w:tab w:val="left" w:pos="-720"/>
                <w:tab w:val="left" w:pos="0"/>
              </w:tabs>
              <w:suppressAutoHyphens/>
              <w:rPr>
                <w:rFonts w:ascii="Arial" w:hAnsi="Arial" w:cs="Arial"/>
                <w:spacing w:val="-3"/>
                <w:sz w:val="24"/>
                <w:szCs w:val="24"/>
              </w:rPr>
            </w:pPr>
          </w:p>
          <w:p w14:paraId="4D28389D" w14:textId="77777777" w:rsidR="0071755F" w:rsidRPr="00DD4CCB" w:rsidRDefault="001A4595" w:rsidP="00123EAE">
            <w:pPr>
              <w:tabs>
                <w:tab w:val="left" w:pos="-720"/>
                <w:tab w:val="left" w:pos="0"/>
              </w:tabs>
              <w:suppressAutoHyphens/>
              <w:rPr>
                <w:rFonts w:ascii="Arial" w:hAnsi="Arial" w:cs="Arial"/>
                <w:spacing w:val="-3"/>
                <w:sz w:val="24"/>
                <w:szCs w:val="24"/>
              </w:rPr>
            </w:pPr>
            <w:r w:rsidRPr="00DD4CCB">
              <w:rPr>
                <w:rFonts w:ascii="Arial" w:hAnsi="Arial" w:cs="Arial"/>
                <w:spacing w:val="-3"/>
                <w:sz w:val="24"/>
                <w:szCs w:val="24"/>
              </w:rPr>
              <w:t>Level:</w:t>
            </w:r>
            <w:r w:rsidRPr="00DD4CCB">
              <w:rPr>
                <w:rFonts w:ascii="Arial" w:hAnsi="Arial" w:cs="Arial"/>
                <w:spacing w:val="-3"/>
                <w:sz w:val="24"/>
                <w:szCs w:val="24"/>
              </w:rPr>
              <w:tab/>
            </w:r>
            <w:r w:rsidR="00487A36" w:rsidRPr="00DD4CCB">
              <w:rPr>
                <w:rFonts w:ascii="Arial" w:hAnsi="Arial" w:cs="Arial"/>
                <w:b/>
                <w:spacing w:val="-3"/>
                <w:sz w:val="24"/>
                <w:szCs w:val="24"/>
              </w:rPr>
              <w:t>6</w:t>
            </w:r>
            <w:r w:rsidRPr="00DD4CCB">
              <w:rPr>
                <w:rFonts w:ascii="Arial" w:hAnsi="Arial" w:cs="Arial"/>
                <w:spacing w:val="-3"/>
                <w:sz w:val="24"/>
                <w:szCs w:val="24"/>
              </w:rPr>
              <w:tab/>
            </w:r>
          </w:p>
          <w:p w14:paraId="1B10C431" w14:textId="77777777" w:rsidR="002F07ED" w:rsidRPr="00DD4CCB" w:rsidRDefault="002F07ED" w:rsidP="00123EAE">
            <w:pPr>
              <w:tabs>
                <w:tab w:val="left" w:pos="-720"/>
                <w:tab w:val="left" w:pos="0"/>
              </w:tabs>
              <w:suppressAutoHyphens/>
              <w:rPr>
                <w:rFonts w:ascii="Arial" w:hAnsi="Arial" w:cs="Arial"/>
                <w:spacing w:val="-3"/>
                <w:sz w:val="24"/>
                <w:szCs w:val="24"/>
              </w:rPr>
            </w:pPr>
          </w:p>
        </w:tc>
        <w:tc>
          <w:tcPr>
            <w:tcW w:w="4787" w:type="dxa"/>
          </w:tcPr>
          <w:p w14:paraId="6D434784" w14:textId="77777777" w:rsidR="00D27AEF" w:rsidRPr="00DD4CCB" w:rsidRDefault="00D27AEF" w:rsidP="001A4595">
            <w:pPr>
              <w:tabs>
                <w:tab w:val="left" w:pos="-720"/>
                <w:tab w:val="left" w:pos="0"/>
              </w:tabs>
              <w:suppressAutoHyphens/>
              <w:rPr>
                <w:rFonts w:ascii="Arial" w:hAnsi="Arial" w:cs="Arial"/>
                <w:spacing w:val="-3"/>
                <w:sz w:val="24"/>
                <w:szCs w:val="24"/>
              </w:rPr>
            </w:pPr>
          </w:p>
          <w:p w14:paraId="491B8A3D" w14:textId="77777777" w:rsidR="00D27AEF" w:rsidRPr="00DD4CCB" w:rsidRDefault="00D27AEF" w:rsidP="00641DF2">
            <w:pPr>
              <w:tabs>
                <w:tab w:val="left" w:pos="-720"/>
                <w:tab w:val="left" w:pos="0"/>
              </w:tabs>
              <w:suppressAutoHyphens/>
              <w:jc w:val="center"/>
              <w:rPr>
                <w:rFonts w:ascii="Arial" w:hAnsi="Arial" w:cs="Arial"/>
                <w:spacing w:val="-3"/>
                <w:sz w:val="24"/>
                <w:szCs w:val="24"/>
              </w:rPr>
            </w:pPr>
          </w:p>
        </w:tc>
      </w:tr>
    </w:tbl>
    <w:p w14:paraId="683C664A" w14:textId="77777777" w:rsidR="00D27AEF" w:rsidRPr="00DD4CCB" w:rsidRDefault="00D27AEF" w:rsidP="00123EAE">
      <w:pPr>
        <w:tabs>
          <w:tab w:val="left" w:pos="0"/>
        </w:tabs>
        <w:rPr>
          <w:rFonts w:ascii="Arial" w:hAnsi="Arial" w:cs="Arial"/>
          <w:sz w:val="24"/>
          <w:szCs w:val="24"/>
        </w:rPr>
      </w:pPr>
    </w:p>
    <w:p w14:paraId="702D1340" w14:textId="77777777" w:rsidR="00D27AEF" w:rsidRPr="00DD4CCB" w:rsidRDefault="00D27AEF" w:rsidP="00123EAE">
      <w:pPr>
        <w:tabs>
          <w:tab w:val="left" w:pos="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7200"/>
      </w:tblGrid>
      <w:tr w:rsidR="00C72A12" w:rsidRPr="00DD4CCB" w14:paraId="543794C5" w14:textId="77777777">
        <w:trPr>
          <w:cantSplit/>
          <w:trHeight w:val="562"/>
        </w:trPr>
        <w:tc>
          <w:tcPr>
            <w:tcW w:w="2208" w:type="dxa"/>
          </w:tcPr>
          <w:p w14:paraId="0C486D72" w14:textId="77777777" w:rsidR="00C72A12" w:rsidRPr="00DD4CCB" w:rsidRDefault="00C72A12" w:rsidP="00123EAE">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pacing w:val="-3"/>
                <w:sz w:val="24"/>
                <w:szCs w:val="24"/>
              </w:rPr>
              <w:t>Teaching schedule</w:t>
            </w:r>
          </w:p>
        </w:tc>
        <w:tc>
          <w:tcPr>
            <w:tcW w:w="7200" w:type="dxa"/>
          </w:tcPr>
          <w:p w14:paraId="519B772B" w14:textId="77777777" w:rsidR="00C72A12" w:rsidRPr="00DD4CCB" w:rsidRDefault="00C72A12" w:rsidP="00765AC1">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pacing w:val="-3"/>
                <w:sz w:val="24"/>
                <w:szCs w:val="24"/>
              </w:rPr>
              <w:t xml:space="preserve">Any change to the time or location of a scheduled session will be notified through </w:t>
            </w:r>
            <w:r w:rsidR="00641DF2">
              <w:rPr>
                <w:rFonts w:ascii="Arial" w:hAnsi="Arial" w:cs="Arial"/>
                <w:spacing w:val="-3"/>
                <w:sz w:val="24"/>
                <w:szCs w:val="24"/>
              </w:rPr>
              <w:t xml:space="preserve">the Virtual Learning Environment </w:t>
            </w:r>
          </w:p>
        </w:tc>
      </w:tr>
    </w:tbl>
    <w:p w14:paraId="735335D6" w14:textId="77777777" w:rsidR="00D27AEF" w:rsidRPr="00DD4CCB" w:rsidRDefault="00D27AEF" w:rsidP="00123EAE">
      <w:pPr>
        <w:tabs>
          <w:tab w:val="left" w:pos="0"/>
        </w:tabs>
        <w:rPr>
          <w:rFonts w:ascii="Arial" w:hAnsi="Arial" w:cs="Arial"/>
          <w:color w:val="FF0000"/>
          <w:sz w:val="24"/>
          <w:szCs w:val="24"/>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388"/>
        <w:gridCol w:w="851"/>
        <w:gridCol w:w="992"/>
        <w:gridCol w:w="1418"/>
        <w:gridCol w:w="1701"/>
        <w:gridCol w:w="1543"/>
      </w:tblGrid>
      <w:tr w:rsidR="008B04D3" w:rsidRPr="00DD4CCB" w14:paraId="44833E83" w14:textId="77777777" w:rsidTr="00641DF2">
        <w:trPr>
          <w:cantSplit/>
        </w:trPr>
        <w:tc>
          <w:tcPr>
            <w:tcW w:w="1555" w:type="dxa"/>
          </w:tcPr>
          <w:p w14:paraId="5A453EA3" w14:textId="77777777" w:rsidR="008B04D3" w:rsidRPr="00DD4CCB" w:rsidRDefault="008B04D3" w:rsidP="00123EAE">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pacing w:val="-3"/>
                <w:sz w:val="24"/>
                <w:szCs w:val="24"/>
              </w:rPr>
              <w:t>Assessment</w:t>
            </w:r>
          </w:p>
        </w:tc>
        <w:tc>
          <w:tcPr>
            <w:tcW w:w="7893" w:type="dxa"/>
            <w:gridSpan w:val="6"/>
          </w:tcPr>
          <w:p w14:paraId="2D80E2A2" w14:textId="77777777" w:rsidR="008B04D3" w:rsidRPr="00DD4CCB" w:rsidRDefault="008B04D3" w:rsidP="00123EAE">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z w:val="24"/>
                <w:szCs w:val="24"/>
              </w:rPr>
              <w:t>Work must be submitted by the stated deadlines with an appropriately filled out Faculty cover sheet.</w:t>
            </w:r>
          </w:p>
        </w:tc>
      </w:tr>
      <w:tr w:rsidR="00A52D14" w:rsidRPr="00DD4CCB" w14:paraId="16C28B72" w14:textId="77777777" w:rsidTr="00641DF2">
        <w:trPr>
          <w:cantSplit/>
        </w:trPr>
        <w:tc>
          <w:tcPr>
            <w:tcW w:w="1555" w:type="dxa"/>
            <w:vMerge w:val="restart"/>
          </w:tcPr>
          <w:p w14:paraId="7A020360" w14:textId="77777777" w:rsidR="00A52D14" w:rsidRPr="00E252F9" w:rsidRDefault="00A52D14" w:rsidP="00123EAE">
            <w:pPr>
              <w:tabs>
                <w:tab w:val="left" w:pos="-720"/>
                <w:tab w:val="left" w:pos="0"/>
              </w:tabs>
              <w:suppressAutoHyphens/>
              <w:spacing w:before="120" w:after="120"/>
              <w:jc w:val="both"/>
              <w:rPr>
                <w:rFonts w:ascii="Arial" w:hAnsi="Arial" w:cs="Arial"/>
                <w:spacing w:val="-3"/>
                <w:sz w:val="22"/>
                <w:szCs w:val="22"/>
              </w:rPr>
            </w:pPr>
            <w:r w:rsidRPr="00E252F9">
              <w:rPr>
                <w:rFonts w:ascii="Arial" w:hAnsi="Arial" w:cs="Arial"/>
                <w:spacing w:val="-3"/>
                <w:sz w:val="22"/>
                <w:szCs w:val="22"/>
              </w:rPr>
              <w:t>In-course assessment</w:t>
            </w:r>
          </w:p>
          <w:p w14:paraId="3A486745" w14:textId="77777777" w:rsidR="00A52D14" w:rsidRPr="00DD4CCB" w:rsidRDefault="00A52D14" w:rsidP="005D6274">
            <w:pPr>
              <w:tabs>
                <w:tab w:val="left" w:pos="-720"/>
                <w:tab w:val="left" w:pos="0"/>
              </w:tabs>
              <w:suppressAutoHyphens/>
              <w:jc w:val="both"/>
              <w:rPr>
                <w:rFonts w:ascii="Arial" w:hAnsi="Arial" w:cs="Arial"/>
                <w:spacing w:val="-3"/>
                <w:sz w:val="24"/>
                <w:szCs w:val="24"/>
              </w:rPr>
            </w:pPr>
          </w:p>
        </w:tc>
        <w:tc>
          <w:tcPr>
            <w:tcW w:w="1388" w:type="dxa"/>
          </w:tcPr>
          <w:p w14:paraId="06AEA367" w14:textId="77777777" w:rsidR="00A52D14" w:rsidRPr="00DD4CCB" w:rsidRDefault="00A52D14" w:rsidP="00123EAE">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pacing w:val="-3"/>
                <w:sz w:val="24"/>
                <w:szCs w:val="24"/>
              </w:rPr>
              <w:t>Type</w:t>
            </w:r>
          </w:p>
        </w:tc>
        <w:tc>
          <w:tcPr>
            <w:tcW w:w="851" w:type="dxa"/>
          </w:tcPr>
          <w:p w14:paraId="74BF5805" w14:textId="77777777" w:rsidR="00A52D14" w:rsidRPr="00DD4CCB" w:rsidRDefault="00A52D14" w:rsidP="00123EAE">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pacing w:val="-3"/>
                <w:sz w:val="24"/>
                <w:szCs w:val="24"/>
              </w:rPr>
              <w:t>Weight</w:t>
            </w:r>
          </w:p>
        </w:tc>
        <w:tc>
          <w:tcPr>
            <w:tcW w:w="992" w:type="dxa"/>
          </w:tcPr>
          <w:p w14:paraId="6BA09B18" w14:textId="77777777" w:rsidR="00A52D14" w:rsidRPr="00DD4CCB" w:rsidRDefault="00A52D14" w:rsidP="00123EAE">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pacing w:val="-3"/>
                <w:sz w:val="24"/>
                <w:szCs w:val="24"/>
              </w:rPr>
              <w:t>Set date</w:t>
            </w:r>
          </w:p>
        </w:tc>
        <w:tc>
          <w:tcPr>
            <w:tcW w:w="1418" w:type="dxa"/>
          </w:tcPr>
          <w:p w14:paraId="0B6ADB7D" w14:textId="77777777" w:rsidR="00A52D14" w:rsidRPr="00DD4CCB" w:rsidRDefault="00A52D14" w:rsidP="00123EAE">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pacing w:val="-3"/>
                <w:sz w:val="24"/>
                <w:szCs w:val="24"/>
              </w:rPr>
              <w:t>Due date</w:t>
            </w:r>
          </w:p>
        </w:tc>
        <w:tc>
          <w:tcPr>
            <w:tcW w:w="1701" w:type="dxa"/>
          </w:tcPr>
          <w:p w14:paraId="1D72EFF4" w14:textId="77777777" w:rsidR="00A52D14" w:rsidRPr="00DD4CCB" w:rsidRDefault="00A52D14" w:rsidP="00123EAE">
            <w:pPr>
              <w:tabs>
                <w:tab w:val="left" w:pos="-720"/>
                <w:tab w:val="left" w:pos="0"/>
              </w:tabs>
              <w:suppressAutoHyphens/>
              <w:spacing w:before="120" w:after="120"/>
              <w:jc w:val="both"/>
              <w:rPr>
                <w:rFonts w:ascii="Arial" w:hAnsi="Arial" w:cs="Arial"/>
                <w:spacing w:val="-3"/>
                <w:sz w:val="24"/>
                <w:szCs w:val="24"/>
              </w:rPr>
            </w:pPr>
            <w:r w:rsidRPr="00DD4CCB">
              <w:rPr>
                <w:rFonts w:ascii="Arial" w:hAnsi="Arial" w:cs="Arial"/>
                <w:spacing w:val="-3"/>
                <w:sz w:val="24"/>
                <w:szCs w:val="24"/>
              </w:rPr>
              <w:t>Staff Marker</w:t>
            </w:r>
          </w:p>
        </w:tc>
        <w:tc>
          <w:tcPr>
            <w:tcW w:w="1543" w:type="dxa"/>
          </w:tcPr>
          <w:p w14:paraId="5D6C1731" w14:textId="77777777" w:rsidR="00A52D14" w:rsidRPr="00DD4CCB" w:rsidRDefault="00A52D14" w:rsidP="00123EAE">
            <w:pPr>
              <w:tabs>
                <w:tab w:val="left" w:pos="-720"/>
                <w:tab w:val="left" w:pos="0"/>
              </w:tabs>
              <w:suppressAutoHyphens/>
              <w:spacing w:before="120" w:after="120"/>
              <w:jc w:val="both"/>
              <w:rPr>
                <w:rFonts w:ascii="Arial" w:hAnsi="Arial" w:cs="Arial"/>
                <w:i/>
                <w:spacing w:val="-3"/>
                <w:sz w:val="24"/>
                <w:szCs w:val="24"/>
              </w:rPr>
            </w:pPr>
            <w:r w:rsidRPr="00DD4CCB">
              <w:rPr>
                <w:rFonts w:ascii="Arial" w:hAnsi="Arial" w:cs="Arial"/>
                <w:i/>
                <w:spacing w:val="-3"/>
                <w:sz w:val="24"/>
                <w:szCs w:val="24"/>
              </w:rPr>
              <w:t>Return date</w:t>
            </w:r>
          </w:p>
        </w:tc>
      </w:tr>
      <w:tr w:rsidR="00A52D14" w:rsidRPr="00DD4CCB" w14:paraId="56871E31" w14:textId="77777777" w:rsidTr="00641DF2">
        <w:trPr>
          <w:cantSplit/>
          <w:trHeight w:val="1071"/>
        </w:trPr>
        <w:tc>
          <w:tcPr>
            <w:tcW w:w="1555" w:type="dxa"/>
            <w:vMerge/>
          </w:tcPr>
          <w:p w14:paraId="406C4352" w14:textId="77777777" w:rsidR="00A52D14" w:rsidRPr="00DD4CCB" w:rsidRDefault="00A52D14" w:rsidP="00123EAE">
            <w:pPr>
              <w:tabs>
                <w:tab w:val="left" w:pos="-720"/>
                <w:tab w:val="left" w:pos="0"/>
              </w:tabs>
              <w:suppressAutoHyphens/>
              <w:jc w:val="both"/>
              <w:rPr>
                <w:rFonts w:ascii="Arial" w:hAnsi="Arial" w:cs="Arial"/>
                <w:spacing w:val="-3"/>
                <w:sz w:val="24"/>
                <w:szCs w:val="24"/>
              </w:rPr>
            </w:pPr>
          </w:p>
        </w:tc>
        <w:tc>
          <w:tcPr>
            <w:tcW w:w="1388" w:type="dxa"/>
          </w:tcPr>
          <w:p w14:paraId="145F6F64" w14:textId="77777777" w:rsidR="00A52D14" w:rsidRPr="00E252F9" w:rsidRDefault="00A52D14" w:rsidP="00123EAE">
            <w:pPr>
              <w:tabs>
                <w:tab w:val="left" w:pos="-720"/>
                <w:tab w:val="left" w:pos="0"/>
              </w:tabs>
              <w:suppressAutoHyphens/>
              <w:jc w:val="both"/>
              <w:rPr>
                <w:rFonts w:ascii="Arial" w:hAnsi="Arial" w:cs="Arial"/>
                <w:spacing w:val="-3"/>
                <w:sz w:val="22"/>
                <w:szCs w:val="22"/>
              </w:rPr>
            </w:pPr>
            <w:r w:rsidRPr="00E252F9">
              <w:rPr>
                <w:rFonts w:ascii="Arial" w:hAnsi="Arial" w:cs="Arial"/>
                <w:spacing w:val="-3"/>
                <w:sz w:val="22"/>
                <w:szCs w:val="22"/>
              </w:rPr>
              <w:t>Assignment 1</w:t>
            </w:r>
          </w:p>
          <w:p w14:paraId="2C41178F" w14:textId="77777777" w:rsidR="00DD4CCB" w:rsidRPr="00E252F9" w:rsidRDefault="00E252F9" w:rsidP="00123EAE">
            <w:pPr>
              <w:tabs>
                <w:tab w:val="left" w:pos="-720"/>
                <w:tab w:val="left" w:pos="0"/>
              </w:tabs>
              <w:suppressAutoHyphens/>
              <w:jc w:val="both"/>
              <w:rPr>
                <w:rFonts w:ascii="Arial" w:hAnsi="Arial" w:cs="Arial"/>
                <w:spacing w:val="-3"/>
                <w:sz w:val="22"/>
                <w:szCs w:val="22"/>
              </w:rPr>
            </w:pPr>
            <w:r w:rsidRPr="00E252F9">
              <w:rPr>
                <w:rFonts w:ascii="Arial" w:hAnsi="Arial" w:cs="Arial"/>
                <w:spacing w:val="-3"/>
                <w:sz w:val="22"/>
                <w:szCs w:val="22"/>
              </w:rPr>
              <w:t>Essay</w:t>
            </w:r>
          </w:p>
          <w:p w14:paraId="5831A6AF" w14:textId="77777777" w:rsidR="005855A0" w:rsidRPr="00E252F9" w:rsidRDefault="005855A0" w:rsidP="00123EAE">
            <w:pPr>
              <w:tabs>
                <w:tab w:val="left" w:pos="-720"/>
                <w:tab w:val="left" w:pos="0"/>
              </w:tabs>
              <w:suppressAutoHyphens/>
              <w:jc w:val="both"/>
              <w:rPr>
                <w:rFonts w:ascii="Arial" w:hAnsi="Arial" w:cs="Arial"/>
                <w:spacing w:val="-3"/>
                <w:sz w:val="22"/>
                <w:szCs w:val="22"/>
              </w:rPr>
            </w:pPr>
          </w:p>
          <w:p w14:paraId="03D46A55" w14:textId="77777777" w:rsidR="005855A0" w:rsidRPr="00E252F9" w:rsidRDefault="005855A0" w:rsidP="00123EAE">
            <w:pPr>
              <w:tabs>
                <w:tab w:val="left" w:pos="-720"/>
                <w:tab w:val="left" w:pos="0"/>
              </w:tabs>
              <w:suppressAutoHyphens/>
              <w:jc w:val="both"/>
              <w:rPr>
                <w:rFonts w:ascii="Arial" w:hAnsi="Arial" w:cs="Arial"/>
                <w:spacing w:val="-3"/>
                <w:sz w:val="22"/>
                <w:szCs w:val="22"/>
              </w:rPr>
            </w:pPr>
          </w:p>
          <w:p w14:paraId="070001CB" w14:textId="77777777" w:rsidR="00A52D14" w:rsidRDefault="00A52D14" w:rsidP="00E252F9">
            <w:pPr>
              <w:tabs>
                <w:tab w:val="left" w:pos="-720"/>
                <w:tab w:val="left" w:pos="0"/>
              </w:tabs>
              <w:suppressAutoHyphens/>
              <w:jc w:val="both"/>
              <w:rPr>
                <w:rFonts w:ascii="Arial" w:hAnsi="Arial" w:cs="Arial"/>
                <w:spacing w:val="-3"/>
                <w:sz w:val="22"/>
                <w:szCs w:val="22"/>
              </w:rPr>
            </w:pPr>
          </w:p>
          <w:p w14:paraId="26518417" w14:textId="77777777" w:rsidR="00E1692C" w:rsidRDefault="00E1692C" w:rsidP="00E252F9">
            <w:p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 xml:space="preserve">See separate sheet </w:t>
            </w:r>
          </w:p>
          <w:p w14:paraId="20453ACD" w14:textId="77777777" w:rsidR="00E1692C" w:rsidRPr="00E252F9" w:rsidRDefault="00E1692C" w:rsidP="00E252F9">
            <w:pPr>
              <w:tabs>
                <w:tab w:val="left" w:pos="-720"/>
                <w:tab w:val="left" w:pos="0"/>
              </w:tabs>
              <w:suppressAutoHyphens/>
              <w:jc w:val="both"/>
              <w:rPr>
                <w:rFonts w:ascii="Arial" w:hAnsi="Arial" w:cs="Arial"/>
                <w:spacing w:val="-3"/>
                <w:sz w:val="22"/>
                <w:szCs w:val="22"/>
              </w:rPr>
            </w:pPr>
            <w:proofErr w:type="gramStart"/>
            <w:r>
              <w:rPr>
                <w:rFonts w:ascii="Arial" w:hAnsi="Arial" w:cs="Arial"/>
                <w:spacing w:val="-3"/>
                <w:sz w:val="22"/>
                <w:szCs w:val="22"/>
              </w:rPr>
              <w:t>5000</w:t>
            </w:r>
            <w:r w:rsidR="00F87918">
              <w:rPr>
                <w:rFonts w:ascii="Arial" w:hAnsi="Arial" w:cs="Arial"/>
                <w:spacing w:val="-3"/>
                <w:sz w:val="22"/>
                <w:szCs w:val="22"/>
              </w:rPr>
              <w:t xml:space="preserve"> </w:t>
            </w:r>
            <w:r>
              <w:rPr>
                <w:rFonts w:ascii="Arial" w:hAnsi="Arial" w:cs="Arial"/>
                <w:spacing w:val="-3"/>
                <w:sz w:val="22"/>
                <w:szCs w:val="22"/>
              </w:rPr>
              <w:t xml:space="preserve"> words</w:t>
            </w:r>
            <w:proofErr w:type="gramEnd"/>
            <w:r>
              <w:rPr>
                <w:rFonts w:ascii="Arial" w:hAnsi="Arial" w:cs="Arial"/>
                <w:spacing w:val="-3"/>
                <w:sz w:val="22"/>
                <w:szCs w:val="22"/>
              </w:rPr>
              <w:t xml:space="preserve"> </w:t>
            </w:r>
          </w:p>
        </w:tc>
        <w:tc>
          <w:tcPr>
            <w:tcW w:w="851" w:type="dxa"/>
          </w:tcPr>
          <w:p w14:paraId="1AED9926" w14:textId="77777777" w:rsidR="00A52D14" w:rsidRPr="00E252F9" w:rsidRDefault="00E252F9" w:rsidP="00123EAE">
            <w:pPr>
              <w:tabs>
                <w:tab w:val="left" w:pos="-720"/>
                <w:tab w:val="left" w:pos="0"/>
              </w:tabs>
              <w:suppressAutoHyphens/>
              <w:jc w:val="both"/>
              <w:rPr>
                <w:rFonts w:ascii="Arial" w:hAnsi="Arial" w:cs="Arial"/>
                <w:spacing w:val="-3"/>
                <w:sz w:val="22"/>
                <w:szCs w:val="22"/>
              </w:rPr>
            </w:pPr>
            <w:r w:rsidRPr="00E252F9">
              <w:rPr>
                <w:rFonts w:ascii="Arial" w:hAnsi="Arial" w:cs="Arial"/>
                <w:spacing w:val="-3"/>
                <w:sz w:val="22"/>
                <w:szCs w:val="22"/>
              </w:rPr>
              <w:t>5</w:t>
            </w:r>
            <w:r w:rsidR="00141F2B" w:rsidRPr="00E252F9">
              <w:rPr>
                <w:rFonts w:ascii="Arial" w:hAnsi="Arial" w:cs="Arial"/>
                <w:spacing w:val="-3"/>
                <w:sz w:val="22"/>
                <w:szCs w:val="22"/>
              </w:rPr>
              <w:t>0</w:t>
            </w:r>
            <w:r w:rsidR="00487A36" w:rsidRPr="00E252F9">
              <w:rPr>
                <w:rFonts w:ascii="Arial" w:hAnsi="Arial" w:cs="Arial"/>
                <w:spacing w:val="-3"/>
                <w:sz w:val="22"/>
                <w:szCs w:val="22"/>
              </w:rPr>
              <w:t>%</w:t>
            </w:r>
          </w:p>
          <w:p w14:paraId="28191601" w14:textId="77777777" w:rsidR="005855A0" w:rsidRPr="00E252F9" w:rsidRDefault="005855A0" w:rsidP="00123EAE">
            <w:pPr>
              <w:tabs>
                <w:tab w:val="left" w:pos="-720"/>
                <w:tab w:val="left" w:pos="0"/>
              </w:tabs>
              <w:suppressAutoHyphens/>
              <w:jc w:val="both"/>
              <w:rPr>
                <w:rFonts w:ascii="Arial" w:hAnsi="Arial" w:cs="Arial"/>
                <w:spacing w:val="-3"/>
                <w:sz w:val="22"/>
                <w:szCs w:val="22"/>
              </w:rPr>
            </w:pPr>
          </w:p>
          <w:p w14:paraId="656DFDFA" w14:textId="77777777" w:rsidR="005855A0" w:rsidRPr="00E252F9" w:rsidRDefault="005855A0" w:rsidP="00123EAE">
            <w:pPr>
              <w:tabs>
                <w:tab w:val="left" w:pos="-720"/>
                <w:tab w:val="left" w:pos="0"/>
              </w:tabs>
              <w:suppressAutoHyphens/>
              <w:jc w:val="both"/>
              <w:rPr>
                <w:rFonts w:ascii="Arial" w:hAnsi="Arial" w:cs="Arial"/>
                <w:spacing w:val="-3"/>
                <w:sz w:val="22"/>
                <w:szCs w:val="22"/>
              </w:rPr>
            </w:pPr>
          </w:p>
          <w:p w14:paraId="47B542F3" w14:textId="77777777" w:rsidR="005855A0" w:rsidRPr="00E252F9" w:rsidRDefault="005855A0" w:rsidP="00123EAE">
            <w:pPr>
              <w:tabs>
                <w:tab w:val="left" w:pos="-720"/>
                <w:tab w:val="left" w:pos="0"/>
              </w:tabs>
              <w:suppressAutoHyphens/>
              <w:jc w:val="both"/>
              <w:rPr>
                <w:rFonts w:ascii="Arial" w:hAnsi="Arial" w:cs="Arial"/>
                <w:spacing w:val="-3"/>
                <w:sz w:val="22"/>
                <w:szCs w:val="22"/>
              </w:rPr>
            </w:pPr>
          </w:p>
          <w:p w14:paraId="0FD64A09" w14:textId="77777777" w:rsidR="00A52D14" w:rsidRPr="00E252F9" w:rsidRDefault="00A52D14" w:rsidP="00E252F9">
            <w:pPr>
              <w:tabs>
                <w:tab w:val="left" w:pos="-720"/>
                <w:tab w:val="left" w:pos="0"/>
              </w:tabs>
              <w:suppressAutoHyphens/>
              <w:jc w:val="both"/>
              <w:rPr>
                <w:rFonts w:ascii="Arial" w:hAnsi="Arial" w:cs="Arial"/>
                <w:spacing w:val="-3"/>
                <w:sz w:val="22"/>
                <w:szCs w:val="22"/>
              </w:rPr>
            </w:pPr>
          </w:p>
        </w:tc>
        <w:tc>
          <w:tcPr>
            <w:tcW w:w="992" w:type="dxa"/>
          </w:tcPr>
          <w:p w14:paraId="2AE2E202" w14:textId="77777777" w:rsidR="005855A0" w:rsidRPr="00E252F9" w:rsidRDefault="00E252F9" w:rsidP="00123EAE">
            <w:pPr>
              <w:tabs>
                <w:tab w:val="left" w:pos="-720"/>
                <w:tab w:val="left" w:pos="0"/>
              </w:tabs>
              <w:suppressAutoHyphens/>
              <w:jc w:val="both"/>
              <w:rPr>
                <w:rFonts w:ascii="Arial" w:hAnsi="Arial" w:cs="Arial"/>
                <w:spacing w:val="-3"/>
                <w:sz w:val="22"/>
                <w:szCs w:val="22"/>
              </w:rPr>
            </w:pPr>
            <w:r w:rsidRPr="00E252F9">
              <w:rPr>
                <w:rFonts w:ascii="Arial" w:hAnsi="Arial" w:cs="Arial"/>
                <w:spacing w:val="-3"/>
                <w:sz w:val="22"/>
                <w:szCs w:val="22"/>
              </w:rPr>
              <w:t xml:space="preserve">Monday </w:t>
            </w:r>
            <w:r w:rsidR="00745D58">
              <w:rPr>
                <w:rFonts w:ascii="Arial" w:hAnsi="Arial" w:cs="Arial"/>
                <w:spacing w:val="-3"/>
                <w:sz w:val="22"/>
                <w:szCs w:val="22"/>
              </w:rPr>
              <w:t>8</w:t>
            </w:r>
            <w:r w:rsidRPr="00E252F9">
              <w:rPr>
                <w:rFonts w:ascii="Arial" w:hAnsi="Arial" w:cs="Arial"/>
                <w:spacing w:val="-3"/>
                <w:sz w:val="22"/>
                <w:szCs w:val="22"/>
                <w:vertAlign w:val="superscript"/>
              </w:rPr>
              <w:t>th</w:t>
            </w:r>
            <w:r w:rsidR="00745D58">
              <w:rPr>
                <w:rFonts w:ascii="Arial" w:hAnsi="Arial" w:cs="Arial"/>
                <w:spacing w:val="-3"/>
                <w:sz w:val="22"/>
                <w:szCs w:val="22"/>
              </w:rPr>
              <w:t xml:space="preserve"> October 2012</w:t>
            </w:r>
          </w:p>
          <w:p w14:paraId="5D053D0B" w14:textId="77777777" w:rsidR="005855A0" w:rsidRPr="00E252F9" w:rsidRDefault="005855A0" w:rsidP="00123EAE">
            <w:pPr>
              <w:tabs>
                <w:tab w:val="left" w:pos="-720"/>
                <w:tab w:val="left" w:pos="0"/>
              </w:tabs>
              <w:suppressAutoHyphens/>
              <w:jc w:val="both"/>
              <w:rPr>
                <w:rFonts w:ascii="Arial" w:hAnsi="Arial" w:cs="Arial"/>
                <w:spacing w:val="-3"/>
                <w:sz w:val="22"/>
                <w:szCs w:val="22"/>
              </w:rPr>
            </w:pPr>
          </w:p>
          <w:p w14:paraId="2D03B26D" w14:textId="77777777" w:rsidR="00DD4CCB" w:rsidRPr="00E252F9" w:rsidRDefault="00DD4CCB" w:rsidP="00123EAE">
            <w:pPr>
              <w:tabs>
                <w:tab w:val="left" w:pos="-720"/>
                <w:tab w:val="left" w:pos="0"/>
              </w:tabs>
              <w:suppressAutoHyphens/>
              <w:jc w:val="both"/>
              <w:rPr>
                <w:rFonts w:ascii="Arial" w:hAnsi="Arial" w:cs="Arial"/>
                <w:spacing w:val="-3"/>
                <w:sz w:val="22"/>
                <w:szCs w:val="22"/>
              </w:rPr>
            </w:pPr>
          </w:p>
          <w:p w14:paraId="01E0DADD" w14:textId="77777777" w:rsidR="00DD4CCB" w:rsidRPr="00E252F9" w:rsidRDefault="00DD4CCB" w:rsidP="00123EAE">
            <w:pPr>
              <w:tabs>
                <w:tab w:val="left" w:pos="-720"/>
                <w:tab w:val="left" w:pos="0"/>
              </w:tabs>
              <w:suppressAutoHyphens/>
              <w:jc w:val="both"/>
              <w:rPr>
                <w:rFonts w:ascii="Arial" w:hAnsi="Arial" w:cs="Arial"/>
                <w:spacing w:val="-3"/>
                <w:sz w:val="22"/>
                <w:szCs w:val="22"/>
              </w:rPr>
            </w:pPr>
          </w:p>
          <w:p w14:paraId="2A390CE7" w14:textId="77777777" w:rsidR="005855A0" w:rsidRPr="00E252F9" w:rsidRDefault="005855A0" w:rsidP="00123EAE">
            <w:pPr>
              <w:tabs>
                <w:tab w:val="left" w:pos="-720"/>
                <w:tab w:val="left" w:pos="0"/>
              </w:tabs>
              <w:suppressAutoHyphens/>
              <w:jc w:val="both"/>
              <w:rPr>
                <w:rFonts w:ascii="Arial" w:hAnsi="Arial" w:cs="Arial"/>
                <w:spacing w:val="-3"/>
                <w:sz w:val="22"/>
                <w:szCs w:val="22"/>
              </w:rPr>
            </w:pPr>
          </w:p>
        </w:tc>
        <w:tc>
          <w:tcPr>
            <w:tcW w:w="1418" w:type="dxa"/>
          </w:tcPr>
          <w:p w14:paraId="69B0D1BC" w14:textId="77777777" w:rsidR="005855A0" w:rsidRDefault="00E252F9" w:rsidP="00123EAE">
            <w:pPr>
              <w:tabs>
                <w:tab w:val="left" w:pos="-720"/>
                <w:tab w:val="left" w:pos="0"/>
              </w:tabs>
              <w:suppressAutoHyphens/>
              <w:jc w:val="both"/>
              <w:rPr>
                <w:rFonts w:ascii="Arial" w:hAnsi="Arial" w:cs="Arial"/>
                <w:spacing w:val="-3"/>
                <w:sz w:val="22"/>
                <w:szCs w:val="22"/>
              </w:rPr>
            </w:pPr>
            <w:r w:rsidRPr="00E252F9">
              <w:rPr>
                <w:rFonts w:ascii="Arial" w:hAnsi="Arial" w:cs="Arial"/>
                <w:spacing w:val="-3"/>
                <w:sz w:val="22"/>
                <w:szCs w:val="22"/>
              </w:rPr>
              <w:t xml:space="preserve">Monday </w:t>
            </w:r>
            <w:r w:rsidR="00745D58">
              <w:rPr>
                <w:rFonts w:ascii="Arial" w:hAnsi="Arial" w:cs="Arial"/>
                <w:spacing w:val="-3"/>
                <w:sz w:val="22"/>
                <w:szCs w:val="22"/>
              </w:rPr>
              <w:t>26</w:t>
            </w:r>
            <w:r w:rsidR="00745D58" w:rsidRPr="00745D58">
              <w:rPr>
                <w:rFonts w:ascii="Arial" w:hAnsi="Arial" w:cs="Arial"/>
                <w:spacing w:val="-3"/>
                <w:sz w:val="22"/>
                <w:szCs w:val="22"/>
                <w:vertAlign w:val="superscript"/>
              </w:rPr>
              <w:t>th</w:t>
            </w:r>
            <w:r w:rsidR="00745D58">
              <w:rPr>
                <w:rFonts w:ascii="Arial" w:hAnsi="Arial" w:cs="Arial"/>
                <w:spacing w:val="-3"/>
                <w:sz w:val="22"/>
                <w:szCs w:val="22"/>
              </w:rPr>
              <w:t xml:space="preserve"> November </w:t>
            </w:r>
          </w:p>
          <w:p w14:paraId="3F6B05A5" w14:textId="77777777" w:rsidR="00E1692C" w:rsidRPr="00E252F9" w:rsidRDefault="00745D58" w:rsidP="00123EAE">
            <w:p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2012</w:t>
            </w:r>
          </w:p>
          <w:p w14:paraId="07C45772" w14:textId="77777777" w:rsidR="00DD4CCB" w:rsidRPr="00E252F9" w:rsidRDefault="00DD4CCB" w:rsidP="00123EAE">
            <w:pPr>
              <w:tabs>
                <w:tab w:val="left" w:pos="-720"/>
                <w:tab w:val="left" w:pos="0"/>
              </w:tabs>
              <w:suppressAutoHyphens/>
              <w:jc w:val="both"/>
              <w:rPr>
                <w:rFonts w:ascii="Arial" w:hAnsi="Arial" w:cs="Arial"/>
                <w:spacing w:val="-3"/>
                <w:sz w:val="22"/>
                <w:szCs w:val="22"/>
              </w:rPr>
            </w:pPr>
          </w:p>
          <w:p w14:paraId="125B755A" w14:textId="77777777" w:rsidR="00DD4CCB" w:rsidRPr="00E252F9" w:rsidRDefault="00DD4CCB" w:rsidP="00123EAE">
            <w:pPr>
              <w:tabs>
                <w:tab w:val="left" w:pos="-720"/>
                <w:tab w:val="left" w:pos="0"/>
              </w:tabs>
              <w:suppressAutoHyphens/>
              <w:jc w:val="both"/>
              <w:rPr>
                <w:rFonts w:ascii="Arial" w:hAnsi="Arial" w:cs="Arial"/>
                <w:spacing w:val="-3"/>
                <w:sz w:val="22"/>
                <w:szCs w:val="22"/>
              </w:rPr>
            </w:pPr>
          </w:p>
          <w:p w14:paraId="59B1B55E" w14:textId="77777777" w:rsidR="005855A0" w:rsidRPr="00E252F9" w:rsidRDefault="005855A0" w:rsidP="00123EAE">
            <w:pPr>
              <w:tabs>
                <w:tab w:val="left" w:pos="-720"/>
                <w:tab w:val="left" w:pos="0"/>
              </w:tabs>
              <w:suppressAutoHyphens/>
              <w:jc w:val="both"/>
              <w:rPr>
                <w:rFonts w:ascii="Arial" w:hAnsi="Arial" w:cs="Arial"/>
                <w:spacing w:val="-3"/>
                <w:sz w:val="22"/>
                <w:szCs w:val="22"/>
              </w:rPr>
            </w:pPr>
          </w:p>
        </w:tc>
        <w:tc>
          <w:tcPr>
            <w:tcW w:w="1701" w:type="dxa"/>
          </w:tcPr>
          <w:p w14:paraId="1187AF6B" w14:textId="77777777" w:rsidR="00487A36" w:rsidRPr="00E252F9" w:rsidRDefault="00641DF2" w:rsidP="00894B0E">
            <w:pPr>
              <w:tabs>
                <w:tab w:val="left" w:pos="-720"/>
                <w:tab w:val="left" w:pos="0"/>
              </w:tabs>
              <w:suppressAutoHyphens/>
              <w:rPr>
                <w:rFonts w:ascii="Arial" w:hAnsi="Arial" w:cs="Arial"/>
                <w:spacing w:val="-3"/>
                <w:sz w:val="22"/>
                <w:szCs w:val="22"/>
              </w:rPr>
            </w:pPr>
            <w:r>
              <w:rPr>
                <w:rFonts w:ascii="Arial" w:hAnsi="Arial" w:cs="Arial"/>
                <w:spacing w:val="-3"/>
                <w:sz w:val="22"/>
                <w:szCs w:val="22"/>
              </w:rPr>
              <w:t>A Lecturer</w:t>
            </w:r>
          </w:p>
        </w:tc>
        <w:tc>
          <w:tcPr>
            <w:tcW w:w="1543" w:type="dxa"/>
          </w:tcPr>
          <w:p w14:paraId="1D614E4D" w14:textId="77777777" w:rsidR="005855A0" w:rsidRPr="00E252F9" w:rsidRDefault="00641DF2" w:rsidP="001A4595">
            <w:p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Xx/xx/</w:t>
            </w:r>
            <w:proofErr w:type="spellStart"/>
            <w:r>
              <w:rPr>
                <w:rFonts w:ascii="Arial" w:hAnsi="Arial" w:cs="Arial"/>
                <w:spacing w:val="-3"/>
                <w:sz w:val="22"/>
                <w:szCs w:val="22"/>
              </w:rPr>
              <w:t>xxxx</w:t>
            </w:r>
            <w:proofErr w:type="spellEnd"/>
          </w:p>
          <w:p w14:paraId="39059CD1" w14:textId="77777777" w:rsidR="00DD4CCB" w:rsidRPr="00E252F9" w:rsidRDefault="00DD4CCB" w:rsidP="001A4595">
            <w:pPr>
              <w:tabs>
                <w:tab w:val="left" w:pos="-720"/>
                <w:tab w:val="left" w:pos="0"/>
              </w:tabs>
              <w:suppressAutoHyphens/>
              <w:jc w:val="both"/>
              <w:rPr>
                <w:rFonts w:ascii="Arial" w:hAnsi="Arial" w:cs="Arial"/>
                <w:spacing w:val="-3"/>
                <w:sz w:val="22"/>
                <w:szCs w:val="22"/>
              </w:rPr>
            </w:pPr>
          </w:p>
          <w:p w14:paraId="275DC449" w14:textId="77777777" w:rsidR="00DD4CCB" w:rsidRPr="00E252F9" w:rsidRDefault="00DD4CCB" w:rsidP="001A4595">
            <w:pPr>
              <w:tabs>
                <w:tab w:val="left" w:pos="-720"/>
                <w:tab w:val="left" w:pos="0"/>
              </w:tabs>
              <w:suppressAutoHyphens/>
              <w:jc w:val="both"/>
              <w:rPr>
                <w:rFonts w:ascii="Arial" w:hAnsi="Arial" w:cs="Arial"/>
                <w:spacing w:val="-3"/>
                <w:sz w:val="22"/>
                <w:szCs w:val="22"/>
              </w:rPr>
            </w:pPr>
          </w:p>
          <w:p w14:paraId="533FED80" w14:textId="77777777" w:rsidR="005855A0" w:rsidRPr="00E252F9" w:rsidRDefault="005855A0" w:rsidP="001A4595">
            <w:pPr>
              <w:tabs>
                <w:tab w:val="left" w:pos="-720"/>
                <w:tab w:val="left" w:pos="0"/>
              </w:tabs>
              <w:suppressAutoHyphens/>
              <w:jc w:val="both"/>
              <w:rPr>
                <w:rFonts w:ascii="Arial" w:hAnsi="Arial" w:cs="Arial"/>
                <w:i/>
                <w:spacing w:val="-3"/>
                <w:sz w:val="22"/>
                <w:szCs w:val="22"/>
              </w:rPr>
            </w:pPr>
          </w:p>
        </w:tc>
      </w:tr>
      <w:tr w:rsidR="00301AB2" w:rsidRPr="00DD4CCB" w14:paraId="144CBC7B" w14:textId="77777777" w:rsidTr="00641DF2">
        <w:trPr>
          <w:cantSplit/>
          <w:trHeight w:val="326"/>
        </w:trPr>
        <w:tc>
          <w:tcPr>
            <w:tcW w:w="1555" w:type="dxa"/>
          </w:tcPr>
          <w:p w14:paraId="189E1DB6" w14:textId="77777777" w:rsidR="00301AB2" w:rsidRPr="00DD4CCB" w:rsidRDefault="00252210" w:rsidP="00123EAE">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 xml:space="preserve">Unseen </w:t>
            </w:r>
            <w:r w:rsidR="005855A0" w:rsidRPr="00DD4CCB">
              <w:rPr>
                <w:rFonts w:ascii="Arial" w:hAnsi="Arial" w:cs="Arial"/>
                <w:spacing w:val="-3"/>
                <w:sz w:val="24"/>
                <w:szCs w:val="24"/>
              </w:rPr>
              <w:t>Exam</w:t>
            </w:r>
          </w:p>
        </w:tc>
        <w:tc>
          <w:tcPr>
            <w:tcW w:w="1388" w:type="dxa"/>
          </w:tcPr>
          <w:p w14:paraId="04E695C7" w14:textId="77777777" w:rsidR="00301AB2" w:rsidRPr="00DD4CCB" w:rsidRDefault="00301AB2" w:rsidP="00123EAE">
            <w:pPr>
              <w:tabs>
                <w:tab w:val="left" w:pos="-720"/>
                <w:tab w:val="left" w:pos="0"/>
              </w:tabs>
              <w:suppressAutoHyphens/>
              <w:jc w:val="both"/>
              <w:rPr>
                <w:rFonts w:ascii="Arial" w:hAnsi="Arial" w:cs="Arial"/>
                <w:spacing w:val="-3"/>
                <w:sz w:val="24"/>
                <w:szCs w:val="24"/>
              </w:rPr>
            </w:pPr>
          </w:p>
        </w:tc>
        <w:tc>
          <w:tcPr>
            <w:tcW w:w="851" w:type="dxa"/>
          </w:tcPr>
          <w:p w14:paraId="1D0CB1C9" w14:textId="77777777" w:rsidR="00301AB2" w:rsidRPr="00DD4CCB" w:rsidRDefault="00301AB2" w:rsidP="00123EAE">
            <w:pPr>
              <w:tabs>
                <w:tab w:val="left" w:pos="-720"/>
                <w:tab w:val="left" w:pos="0"/>
              </w:tabs>
              <w:suppressAutoHyphens/>
              <w:jc w:val="both"/>
              <w:rPr>
                <w:rFonts w:ascii="Arial" w:hAnsi="Arial" w:cs="Arial"/>
                <w:i/>
                <w:spacing w:val="-3"/>
                <w:sz w:val="24"/>
                <w:szCs w:val="24"/>
              </w:rPr>
            </w:pPr>
            <w:r w:rsidRPr="00DD4CCB">
              <w:rPr>
                <w:rFonts w:ascii="Arial" w:hAnsi="Arial" w:cs="Arial"/>
                <w:i/>
                <w:spacing w:val="-3"/>
                <w:sz w:val="24"/>
                <w:szCs w:val="24"/>
              </w:rPr>
              <w:t>50%</w:t>
            </w:r>
          </w:p>
        </w:tc>
        <w:tc>
          <w:tcPr>
            <w:tcW w:w="5654" w:type="dxa"/>
            <w:gridSpan w:val="4"/>
          </w:tcPr>
          <w:p w14:paraId="0B0D323B" w14:textId="77777777" w:rsidR="00301AB2" w:rsidRPr="00DD4CCB" w:rsidRDefault="005855A0" w:rsidP="00123EAE">
            <w:pPr>
              <w:tabs>
                <w:tab w:val="left" w:pos="-720"/>
                <w:tab w:val="left" w:pos="0"/>
              </w:tabs>
              <w:suppressAutoHyphens/>
              <w:jc w:val="both"/>
              <w:rPr>
                <w:rFonts w:ascii="Arial" w:hAnsi="Arial" w:cs="Arial"/>
                <w:spacing w:val="-3"/>
                <w:sz w:val="24"/>
                <w:szCs w:val="24"/>
              </w:rPr>
            </w:pPr>
            <w:r w:rsidRPr="00DD4CCB">
              <w:rPr>
                <w:rFonts w:ascii="Arial" w:hAnsi="Arial" w:cs="Arial"/>
                <w:spacing w:val="-3"/>
                <w:sz w:val="24"/>
                <w:szCs w:val="24"/>
              </w:rPr>
              <w:t xml:space="preserve">Please see University exam timetable </w:t>
            </w:r>
          </w:p>
        </w:tc>
      </w:tr>
    </w:tbl>
    <w:p w14:paraId="5EE77341" w14:textId="77777777" w:rsidR="00D27AEF" w:rsidRPr="00DD4CCB" w:rsidRDefault="00D27AEF" w:rsidP="00123EAE">
      <w:pPr>
        <w:pStyle w:val="EndnoteText"/>
        <w:tabs>
          <w:tab w:val="left" w:pos="0"/>
        </w:tabs>
        <w:suppressAutoHyphens/>
        <w:rPr>
          <w:rFonts w:ascii="Arial" w:hAnsi="Arial" w:cs="Arial"/>
          <w:szCs w:val="24"/>
        </w:rPr>
      </w:pPr>
    </w:p>
    <w:p w14:paraId="703D63C5" w14:textId="77777777" w:rsidR="00D27AEF" w:rsidRPr="00DD4CCB" w:rsidRDefault="00D27AEF" w:rsidP="00123EAE">
      <w:pPr>
        <w:pStyle w:val="EndnoteText"/>
        <w:tabs>
          <w:tab w:val="left" w:pos="0"/>
        </w:tabs>
        <w:suppressAutoHyphens/>
        <w:rPr>
          <w:rFonts w:ascii="Arial" w:hAnsi="Arial" w:cs="Arial"/>
          <w:szCs w:val="24"/>
        </w:rPr>
      </w:pPr>
    </w:p>
    <w:p w14:paraId="7E2970A0" w14:textId="77777777" w:rsidR="00E252F9" w:rsidRDefault="00E252F9" w:rsidP="001A4595">
      <w:pPr>
        <w:tabs>
          <w:tab w:val="left" w:pos="0"/>
          <w:tab w:val="left" w:pos="2552"/>
        </w:tabs>
        <w:rPr>
          <w:rFonts w:ascii="Arial" w:hAnsi="Arial" w:cs="Arial"/>
          <w:b/>
          <w:sz w:val="24"/>
          <w:szCs w:val="24"/>
        </w:rPr>
      </w:pPr>
    </w:p>
    <w:p w14:paraId="16D2B844" w14:textId="77777777" w:rsidR="00B96441" w:rsidRPr="00DD4CCB" w:rsidRDefault="00B96441" w:rsidP="001A4595">
      <w:pPr>
        <w:tabs>
          <w:tab w:val="left" w:pos="0"/>
          <w:tab w:val="left" w:pos="2552"/>
        </w:tabs>
        <w:rPr>
          <w:rFonts w:ascii="Arial" w:hAnsi="Arial" w:cs="Arial"/>
          <w:sz w:val="24"/>
          <w:szCs w:val="24"/>
        </w:rPr>
      </w:pPr>
      <w:r w:rsidRPr="00DD4CCB">
        <w:rPr>
          <w:rFonts w:ascii="Arial" w:hAnsi="Arial" w:cs="Arial"/>
          <w:b/>
          <w:sz w:val="24"/>
          <w:szCs w:val="24"/>
        </w:rPr>
        <w:t>MODULE SUMMARY</w:t>
      </w:r>
    </w:p>
    <w:p w14:paraId="2CF3D236" w14:textId="77777777" w:rsidR="005F722A" w:rsidRPr="00DD4CCB" w:rsidRDefault="005F722A" w:rsidP="00894B0E">
      <w:pPr>
        <w:jc w:val="both"/>
        <w:rPr>
          <w:rFonts w:ascii="Arial" w:hAnsi="Arial" w:cs="Arial"/>
          <w:sz w:val="24"/>
          <w:szCs w:val="24"/>
        </w:rPr>
      </w:pPr>
      <w:r w:rsidRPr="00DD4CCB">
        <w:rPr>
          <w:rFonts w:ascii="Arial" w:hAnsi="Arial" w:cs="Arial"/>
          <w:sz w:val="24"/>
          <w:szCs w:val="24"/>
        </w:rPr>
        <w:lastRenderedPageBreak/>
        <w:t>This final year module examines the processes and patterns of contemporary change in the British countryside. It analyses the factors conditioning the restructuring of rural land use and the economic, social and cultural systems in the Britain's rural areas.</w:t>
      </w:r>
    </w:p>
    <w:p w14:paraId="20D41C5D" w14:textId="77777777" w:rsidR="00FA15D7" w:rsidRPr="00DD4CCB" w:rsidRDefault="00FA15D7" w:rsidP="001A4595">
      <w:pPr>
        <w:tabs>
          <w:tab w:val="left" w:pos="0"/>
          <w:tab w:val="left" w:pos="2552"/>
        </w:tabs>
        <w:rPr>
          <w:rFonts w:ascii="Arial" w:hAnsi="Arial" w:cs="Arial"/>
          <w:sz w:val="24"/>
          <w:szCs w:val="24"/>
        </w:rPr>
      </w:pPr>
    </w:p>
    <w:p w14:paraId="0450DEDA" w14:textId="77777777" w:rsidR="00524B66" w:rsidRPr="00252210" w:rsidRDefault="00524B66" w:rsidP="00252210">
      <w:pPr>
        <w:pStyle w:val="Heading6"/>
        <w:tabs>
          <w:tab w:val="left" w:pos="0"/>
        </w:tabs>
        <w:rPr>
          <w:rFonts w:ascii="Arial" w:hAnsi="Arial" w:cs="Arial"/>
          <w:b w:val="0"/>
          <w:szCs w:val="24"/>
        </w:rPr>
      </w:pPr>
      <w:r w:rsidRPr="00DD4CCB">
        <w:rPr>
          <w:rFonts w:ascii="Arial" w:hAnsi="Arial" w:cs="Arial"/>
          <w:szCs w:val="24"/>
        </w:rPr>
        <w:t>AIMS:</w:t>
      </w:r>
    </w:p>
    <w:p w14:paraId="2D81F41D" w14:textId="77777777" w:rsidR="00487A36" w:rsidRPr="00DD4CCB" w:rsidRDefault="00487A36" w:rsidP="00487A36">
      <w:pPr>
        <w:pStyle w:val="Heading2"/>
        <w:numPr>
          <w:ilvl w:val="0"/>
          <w:numId w:val="17"/>
        </w:numPr>
        <w:suppressAutoHyphens w:val="0"/>
        <w:jc w:val="both"/>
        <w:rPr>
          <w:rFonts w:ascii="Arial" w:hAnsi="Arial" w:cs="Arial"/>
          <w:b w:val="0"/>
          <w:sz w:val="24"/>
          <w:szCs w:val="24"/>
          <w:u w:val="single"/>
        </w:rPr>
      </w:pPr>
      <w:r w:rsidRPr="00DD4CCB">
        <w:rPr>
          <w:rFonts w:ascii="Arial" w:hAnsi="Arial" w:cs="Arial"/>
          <w:b w:val="0"/>
          <w:sz w:val="24"/>
          <w:szCs w:val="24"/>
        </w:rPr>
        <w:t>Examine and interpret the processes and patterns of contemporary change in the British countryside;</w:t>
      </w:r>
    </w:p>
    <w:p w14:paraId="6D7EC8BC" w14:textId="77777777" w:rsidR="00524B66" w:rsidRPr="00DD4CCB" w:rsidRDefault="00487A36" w:rsidP="00487A36">
      <w:pPr>
        <w:pStyle w:val="Heading2"/>
        <w:numPr>
          <w:ilvl w:val="0"/>
          <w:numId w:val="17"/>
        </w:numPr>
        <w:suppressAutoHyphens w:val="0"/>
        <w:jc w:val="both"/>
        <w:rPr>
          <w:rFonts w:ascii="Arial" w:hAnsi="Arial" w:cs="Arial"/>
          <w:b w:val="0"/>
          <w:sz w:val="24"/>
          <w:szCs w:val="24"/>
        </w:rPr>
      </w:pPr>
      <w:r w:rsidRPr="00DD4CCB">
        <w:rPr>
          <w:rFonts w:ascii="Arial" w:hAnsi="Arial" w:cs="Arial"/>
          <w:b w:val="0"/>
          <w:sz w:val="24"/>
          <w:szCs w:val="24"/>
        </w:rPr>
        <w:t>Analyse the factors conditioning the restructuring of rural land use, and the economic, social and cultural systems in the British countryside.</w:t>
      </w:r>
    </w:p>
    <w:p w14:paraId="33E7CA16" w14:textId="77777777" w:rsidR="00524B66" w:rsidRPr="00DD4CCB" w:rsidRDefault="00524B66" w:rsidP="00123EAE">
      <w:pPr>
        <w:tabs>
          <w:tab w:val="left" w:pos="0"/>
        </w:tabs>
        <w:rPr>
          <w:rFonts w:ascii="Arial" w:hAnsi="Arial" w:cs="Arial"/>
          <w:sz w:val="24"/>
          <w:szCs w:val="24"/>
        </w:rPr>
      </w:pPr>
    </w:p>
    <w:p w14:paraId="5E407626" w14:textId="77777777" w:rsidR="00487A36" w:rsidRPr="00252210" w:rsidRDefault="00524B66" w:rsidP="00252210">
      <w:pPr>
        <w:tabs>
          <w:tab w:val="left" w:pos="0"/>
        </w:tabs>
        <w:rPr>
          <w:rFonts w:ascii="Arial" w:hAnsi="Arial" w:cs="Arial"/>
          <w:b/>
          <w:sz w:val="24"/>
          <w:szCs w:val="24"/>
        </w:rPr>
      </w:pPr>
      <w:r w:rsidRPr="00DD4CCB">
        <w:rPr>
          <w:rFonts w:ascii="Arial" w:hAnsi="Arial" w:cs="Arial"/>
          <w:b/>
          <w:sz w:val="24"/>
          <w:szCs w:val="24"/>
        </w:rPr>
        <w:t xml:space="preserve">LEARNING OUTCOMES: </w:t>
      </w:r>
      <w:r w:rsidRPr="00DD4CCB">
        <w:rPr>
          <w:rFonts w:ascii="Arial" w:hAnsi="Arial" w:cs="Arial"/>
          <w:sz w:val="24"/>
          <w:szCs w:val="24"/>
        </w:rPr>
        <w:t>(</w:t>
      </w:r>
      <w:r w:rsidR="00AA512D" w:rsidRPr="00DD4CCB">
        <w:rPr>
          <w:rFonts w:ascii="Arial" w:hAnsi="Arial" w:cs="Arial"/>
          <w:i/>
          <w:sz w:val="24"/>
          <w:szCs w:val="24"/>
        </w:rPr>
        <w:t>on</w:t>
      </w:r>
      <w:r w:rsidRPr="00DD4CCB">
        <w:rPr>
          <w:rFonts w:ascii="Arial" w:hAnsi="Arial" w:cs="Arial"/>
          <w:i/>
          <w:sz w:val="24"/>
          <w:szCs w:val="24"/>
        </w:rPr>
        <w:t xml:space="preserve"> complet</w:t>
      </w:r>
      <w:r w:rsidR="00AA512D" w:rsidRPr="00DD4CCB">
        <w:rPr>
          <w:rFonts w:ascii="Arial" w:hAnsi="Arial" w:cs="Arial"/>
          <w:i/>
          <w:sz w:val="24"/>
          <w:szCs w:val="24"/>
        </w:rPr>
        <w:t xml:space="preserve">ion of </w:t>
      </w:r>
      <w:r w:rsidRPr="00DD4CCB">
        <w:rPr>
          <w:rFonts w:ascii="Arial" w:hAnsi="Arial" w:cs="Arial"/>
          <w:i/>
          <w:sz w:val="24"/>
          <w:szCs w:val="24"/>
        </w:rPr>
        <w:t>the module</w:t>
      </w:r>
      <w:r w:rsidR="00AA512D" w:rsidRPr="00DD4CCB">
        <w:rPr>
          <w:rFonts w:ascii="Arial" w:hAnsi="Arial" w:cs="Arial"/>
          <w:i/>
          <w:sz w:val="24"/>
          <w:szCs w:val="24"/>
        </w:rPr>
        <w:t xml:space="preserve"> you </w:t>
      </w:r>
      <w:r w:rsidRPr="00DD4CCB">
        <w:rPr>
          <w:rFonts w:ascii="Arial" w:hAnsi="Arial" w:cs="Arial"/>
          <w:i/>
          <w:sz w:val="24"/>
          <w:szCs w:val="24"/>
        </w:rPr>
        <w:t>should be able to)</w:t>
      </w:r>
    </w:p>
    <w:p w14:paraId="6A016692" w14:textId="77777777" w:rsidR="00487A36" w:rsidRPr="00DD4CCB" w:rsidRDefault="00487A36" w:rsidP="00487A36">
      <w:pPr>
        <w:numPr>
          <w:ilvl w:val="0"/>
          <w:numId w:val="6"/>
        </w:numPr>
        <w:jc w:val="both"/>
        <w:rPr>
          <w:rFonts w:ascii="Arial" w:hAnsi="Arial" w:cs="Arial"/>
          <w:sz w:val="24"/>
          <w:szCs w:val="24"/>
        </w:rPr>
      </w:pPr>
      <w:r w:rsidRPr="00DD4CCB">
        <w:rPr>
          <w:rFonts w:ascii="Arial" w:hAnsi="Arial" w:cs="Arial"/>
          <w:sz w:val="24"/>
          <w:szCs w:val="24"/>
        </w:rPr>
        <w:t>Identify and evaluate theoretical approaches to rural restructuring;</w:t>
      </w:r>
    </w:p>
    <w:p w14:paraId="52C8D5EA" w14:textId="77777777" w:rsidR="00487A36" w:rsidRPr="00DD4CCB" w:rsidRDefault="00487A36" w:rsidP="00487A36">
      <w:pPr>
        <w:numPr>
          <w:ilvl w:val="0"/>
          <w:numId w:val="6"/>
        </w:numPr>
        <w:jc w:val="both"/>
        <w:rPr>
          <w:rFonts w:ascii="Arial" w:hAnsi="Arial" w:cs="Arial"/>
          <w:sz w:val="24"/>
          <w:szCs w:val="24"/>
        </w:rPr>
      </w:pPr>
      <w:r w:rsidRPr="00DD4CCB">
        <w:rPr>
          <w:rFonts w:ascii="Arial" w:hAnsi="Arial" w:cs="Arial"/>
          <w:sz w:val="24"/>
          <w:szCs w:val="24"/>
        </w:rPr>
        <w:t>Interpret the changing relations between the rural economy, agriculture and the environment;</w:t>
      </w:r>
    </w:p>
    <w:p w14:paraId="7DC35AE7" w14:textId="77777777" w:rsidR="00487A36" w:rsidRPr="00DD4CCB" w:rsidRDefault="00487A36" w:rsidP="00487A36">
      <w:pPr>
        <w:numPr>
          <w:ilvl w:val="0"/>
          <w:numId w:val="6"/>
        </w:numPr>
        <w:jc w:val="both"/>
        <w:rPr>
          <w:rFonts w:ascii="Arial" w:hAnsi="Arial" w:cs="Arial"/>
          <w:sz w:val="24"/>
          <w:szCs w:val="24"/>
        </w:rPr>
      </w:pPr>
      <w:r w:rsidRPr="00DD4CCB">
        <w:rPr>
          <w:rFonts w:ascii="Arial" w:hAnsi="Arial" w:cs="Arial"/>
          <w:sz w:val="24"/>
          <w:szCs w:val="24"/>
        </w:rPr>
        <w:t xml:space="preserve">Explain rural economic restructuring in the context of the wider </w:t>
      </w:r>
      <w:proofErr w:type="gramStart"/>
      <w:r w:rsidRPr="00DD4CCB">
        <w:rPr>
          <w:rFonts w:ascii="Arial" w:hAnsi="Arial" w:cs="Arial"/>
          <w:sz w:val="24"/>
          <w:szCs w:val="24"/>
        </w:rPr>
        <w:t>political-economy</w:t>
      </w:r>
      <w:proofErr w:type="gramEnd"/>
      <w:r w:rsidRPr="00DD4CCB">
        <w:rPr>
          <w:rFonts w:ascii="Arial" w:hAnsi="Arial" w:cs="Arial"/>
          <w:sz w:val="24"/>
          <w:szCs w:val="24"/>
        </w:rPr>
        <w:t>;</w:t>
      </w:r>
    </w:p>
    <w:p w14:paraId="4A835B82" w14:textId="77777777" w:rsidR="00487A36" w:rsidRPr="00DD4CCB" w:rsidRDefault="00487A36" w:rsidP="00487A36">
      <w:pPr>
        <w:numPr>
          <w:ilvl w:val="0"/>
          <w:numId w:val="6"/>
        </w:numPr>
        <w:jc w:val="both"/>
        <w:rPr>
          <w:rFonts w:ascii="Arial" w:hAnsi="Arial" w:cs="Arial"/>
          <w:sz w:val="24"/>
          <w:szCs w:val="24"/>
        </w:rPr>
      </w:pPr>
      <w:r w:rsidRPr="00DD4CCB">
        <w:rPr>
          <w:rFonts w:ascii="Arial" w:hAnsi="Arial" w:cs="Arial"/>
          <w:sz w:val="24"/>
          <w:szCs w:val="24"/>
        </w:rPr>
        <w:t>Examine the restructuring of agricultural systems at a variety of spatial scales;</w:t>
      </w:r>
    </w:p>
    <w:p w14:paraId="2C5A735A" w14:textId="77777777" w:rsidR="00487A36" w:rsidRPr="00DD4CCB" w:rsidRDefault="00487A36" w:rsidP="00487A36">
      <w:pPr>
        <w:numPr>
          <w:ilvl w:val="0"/>
          <w:numId w:val="6"/>
        </w:numPr>
        <w:jc w:val="both"/>
        <w:rPr>
          <w:rFonts w:ascii="Arial" w:hAnsi="Arial" w:cs="Arial"/>
          <w:sz w:val="24"/>
          <w:szCs w:val="24"/>
        </w:rPr>
      </w:pPr>
      <w:r w:rsidRPr="00DD4CCB">
        <w:rPr>
          <w:rFonts w:ascii="Arial" w:hAnsi="Arial" w:cs="Arial"/>
          <w:sz w:val="24"/>
          <w:szCs w:val="24"/>
        </w:rPr>
        <w:t>Evaluate perspectives on rural social change;</w:t>
      </w:r>
    </w:p>
    <w:p w14:paraId="25081778" w14:textId="77777777" w:rsidR="00487A36" w:rsidRPr="00DD4CCB" w:rsidRDefault="00487A36" w:rsidP="00487A36">
      <w:pPr>
        <w:numPr>
          <w:ilvl w:val="0"/>
          <w:numId w:val="6"/>
        </w:numPr>
        <w:jc w:val="both"/>
        <w:rPr>
          <w:rFonts w:ascii="Arial" w:hAnsi="Arial" w:cs="Arial"/>
          <w:sz w:val="24"/>
          <w:szCs w:val="24"/>
        </w:rPr>
      </w:pPr>
      <w:r w:rsidRPr="00DD4CCB">
        <w:rPr>
          <w:rFonts w:ascii="Arial" w:hAnsi="Arial" w:cs="Arial"/>
          <w:sz w:val="24"/>
          <w:szCs w:val="24"/>
        </w:rPr>
        <w:t>Examine the origins of contemporary problems and their effective solutions;</w:t>
      </w:r>
    </w:p>
    <w:p w14:paraId="42790CEB" w14:textId="77777777" w:rsidR="00487A36" w:rsidRPr="00DD4CCB" w:rsidRDefault="00487A36" w:rsidP="00487A36">
      <w:pPr>
        <w:numPr>
          <w:ilvl w:val="0"/>
          <w:numId w:val="6"/>
        </w:numPr>
        <w:jc w:val="both"/>
        <w:rPr>
          <w:rFonts w:ascii="Arial" w:hAnsi="Arial" w:cs="Arial"/>
          <w:sz w:val="24"/>
          <w:szCs w:val="24"/>
        </w:rPr>
      </w:pPr>
      <w:r w:rsidRPr="00DD4CCB">
        <w:rPr>
          <w:rFonts w:ascii="Arial" w:hAnsi="Arial" w:cs="Arial"/>
          <w:sz w:val="24"/>
          <w:szCs w:val="24"/>
        </w:rPr>
        <w:t>Critically evaluate the effects of national and local policies on rural areas;</w:t>
      </w:r>
    </w:p>
    <w:p w14:paraId="38F1614C" w14:textId="77777777" w:rsidR="00487A36" w:rsidRDefault="00487A36" w:rsidP="00487A36">
      <w:pPr>
        <w:numPr>
          <w:ilvl w:val="0"/>
          <w:numId w:val="6"/>
        </w:numPr>
        <w:jc w:val="both"/>
        <w:rPr>
          <w:rFonts w:ascii="Arial" w:hAnsi="Arial" w:cs="Arial"/>
          <w:sz w:val="24"/>
          <w:szCs w:val="24"/>
        </w:rPr>
      </w:pPr>
      <w:r w:rsidRPr="00DD4CCB">
        <w:rPr>
          <w:rFonts w:ascii="Arial" w:hAnsi="Arial" w:cs="Arial"/>
          <w:sz w:val="24"/>
          <w:szCs w:val="24"/>
        </w:rPr>
        <w:t>Extend the key transferable skills of oral presentation and essay-writing.</w:t>
      </w:r>
    </w:p>
    <w:p w14:paraId="1F2E76DB" w14:textId="77777777" w:rsidR="00252210" w:rsidRDefault="00252210" w:rsidP="00252210">
      <w:pPr>
        <w:tabs>
          <w:tab w:val="left" w:pos="0"/>
        </w:tabs>
        <w:outlineLvl w:val="0"/>
        <w:rPr>
          <w:rFonts w:ascii="Arial" w:hAnsi="Arial" w:cs="Arial"/>
          <w:b/>
          <w:sz w:val="24"/>
          <w:szCs w:val="24"/>
        </w:rPr>
      </w:pPr>
    </w:p>
    <w:p w14:paraId="549265A8" w14:textId="77777777" w:rsidR="00252210" w:rsidRPr="00A1750D" w:rsidRDefault="00252210" w:rsidP="00252210">
      <w:pPr>
        <w:tabs>
          <w:tab w:val="left" w:pos="0"/>
        </w:tabs>
        <w:outlineLvl w:val="0"/>
        <w:rPr>
          <w:rFonts w:ascii="Arial" w:hAnsi="Arial" w:cs="Arial"/>
          <w:sz w:val="24"/>
          <w:szCs w:val="24"/>
        </w:rPr>
      </w:pPr>
      <w:r w:rsidRPr="00DD4CCB">
        <w:rPr>
          <w:rFonts w:ascii="Arial" w:hAnsi="Arial" w:cs="Arial"/>
          <w:b/>
          <w:sz w:val="24"/>
          <w:szCs w:val="24"/>
        </w:rPr>
        <w:t xml:space="preserve">TEACHING AND LEARNING: </w:t>
      </w:r>
    </w:p>
    <w:p w14:paraId="0F52BD6B"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A series of 22 keynote lectures will identify and introduce core topics. Students will be encouraged to engage with these lectures through question and answer sessions. The lecture programme will be supported by 11 one-hour student-led seminars which will build on and extend the knowledge and skills introduced in the lecture series.</w:t>
      </w:r>
    </w:p>
    <w:p w14:paraId="74396E1C"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 xml:space="preserve">Lecture </w:t>
      </w:r>
      <w:r w:rsidRPr="00DD4CCB">
        <w:rPr>
          <w:rFonts w:ascii="Arial" w:hAnsi="Arial" w:cs="Arial"/>
          <w:sz w:val="24"/>
          <w:szCs w:val="24"/>
        </w:rPr>
        <w:tab/>
      </w:r>
      <w:r w:rsidRPr="00DD4CCB">
        <w:rPr>
          <w:rFonts w:ascii="Arial" w:hAnsi="Arial" w:cs="Arial"/>
          <w:sz w:val="24"/>
          <w:szCs w:val="24"/>
        </w:rPr>
        <w:tab/>
      </w:r>
      <w:r>
        <w:rPr>
          <w:rFonts w:ascii="Arial" w:hAnsi="Arial" w:cs="Arial"/>
          <w:sz w:val="24"/>
          <w:szCs w:val="24"/>
        </w:rPr>
        <w:tab/>
      </w:r>
      <w:r w:rsidRPr="00DD4CCB">
        <w:rPr>
          <w:rFonts w:ascii="Arial" w:hAnsi="Arial" w:cs="Arial"/>
          <w:sz w:val="24"/>
          <w:szCs w:val="24"/>
        </w:rPr>
        <w:t>22hours</w:t>
      </w:r>
    </w:p>
    <w:p w14:paraId="5A4229DF"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 xml:space="preserve">Seminar </w:t>
      </w:r>
      <w:r w:rsidRPr="00DD4CCB">
        <w:rPr>
          <w:rFonts w:ascii="Arial" w:hAnsi="Arial" w:cs="Arial"/>
          <w:sz w:val="24"/>
          <w:szCs w:val="24"/>
        </w:rPr>
        <w:tab/>
      </w:r>
      <w:r w:rsidRPr="00DD4CCB">
        <w:rPr>
          <w:rFonts w:ascii="Arial" w:hAnsi="Arial" w:cs="Arial"/>
          <w:sz w:val="24"/>
          <w:szCs w:val="24"/>
        </w:rPr>
        <w:tab/>
      </w:r>
      <w:r>
        <w:rPr>
          <w:rFonts w:ascii="Arial" w:hAnsi="Arial" w:cs="Arial"/>
          <w:sz w:val="24"/>
          <w:szCs w:val="24"/>
        </w:rPr>
        <w:tab/>
      </w:r>
      <w:r w:rsidRPr="00DD4CCB">
        <w:rPr>
          <w:rFonts w:ascii="Arial" w:hAnsi="Arial" w:cs="Arial"/>
          <w:sz w:val="24"/>
          <w:szCs w:val="24"/>
        </w:rPr>
        <w:t>11hours</w:t>
      </w:r>
    </w:p>
    <w:p w14:paraId="374D3A09"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Direct private study</w:t>
      </w:r>
      <w:r w:rsidRPr="00DD4CCB">
        <w:rPr>
          <w:rFonts w:ascii="Arial" w:hAnsi="Arial" w:cs="Arial"/>
          <w:sz w:val="24"/>
          <w:szCs w:val="24"/>
        </w:rPr>
        <w:tab/>
      </w:r>
      <w:r>
        <w:rPr>
          <w:rFonts w:ascii="Arial" w:hAnsi="Arial" w:cs="Arial"/>
          <w:sz w:val="24"/>
          <w:szCs w:val="24"/>
        </w:rPr>
        <w:tab/>
      </w:r>
      <w:r w:rsidRPr="00DD4CCB">
        <w:rPr>
          <w:rFonts w:ascii="Arial" w:hAnsi="Arial" w:cs="Arial"/>
          <w:sz w:val="24"/>
          <w:szCs w:val="24"/>
        </w:rPr>
        <w:t>70hours</w:t>
      </w:r>
    </w:p>
    <w:p w14:paraId="28B845EF"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Self-directed learning</w:t>
      </w:r>
      <w:r w:rsidRPr="00DD4CCB">
        <w:rPr>
          <w:rFonts w:ascii="Arial" w:hAnsi="Arial" w:cs="Arial"/>
          <w:sz w:val="24"/>
          <w:szCs w:val="24"/>
        </w:rPr>
        <w:tab/>
        <w:t>47 hours</w:t>
      </w:r>
    </w:p>
    <w:p w14:paraId="405FB36C"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b/>
          <w:sz w:val="24"/>
          <w:szCs w:val="24"/>
        </w:rPr>
        <w:t>Total</w:t>
      </w:r>
      <w:r w:rsidRPr="00DD4CCB">
        <w:rPr>
          <w:rFonts w:ascii="Arial" w:hAnsi="Arial" w:cs="Arial"/>
          <w:sz w:val="24"/>
          <w:szCs w:val="24"/>
        </w:rPr>
        <w:tab/>
      </w:r>
      <w:r w:rsidRPr="00DD4CCB">
        <w:rPr>
          <w:rFonts w:ascii="Arial" w:hAnsi="Arial" w:cs="Arial"/>
          <w:sz w:val="24"/>
          <w:szCs w:val="24"/>
        </w:rPr>
        <w:tab/>
      </w:r>
      <w:r w:rsidRPr="00DD4CCB">
        <w:rPr>
          <w:rFonts w:ascii="Arial" w:hAnsi="Arial" w:cs="Arial"/>
          <w:sz w:val="24"/>
          <w:szCs w:val="24"/>
        </w:rPr>
        <w:tab/>
      </w:r>
      <w:r>
        <w:rPr>
          <w:rFonts w:ascii="Arial" w:hAnsi="Arial" w:cs="Arial"/>
          <w:sz w:val="24"/>
          <w:szCs w:val="24"/>
        </w:rPr>
        <w:tab/>
      </w:r>
      <w:r w:rsidRPr="00DD4CCB">
        <w:rPr>
          <w:rFonts w:ascii="Arial" w:hAnsi="Arial" w:cs="Arial"/>
          <w:b/>
          <w:sz w:val="24"/>
          <w:szCs w:val="24"/>
        </w:rPr>
        <w:t>150 hours</w:t>
      </w:r>
    </w:p>
    <w:p w14:paraId="327308A8" w14:textId="77777777" w:rsidR="00252210" w:rsidRPr="00DD4CCB" w:rsidRDefault="00252210" w:rsidP="00252210">
      <w:pPr>
        <w:pStyle w:val="BodyTextIndent"/>
        <w:tabs>
          <w:tab w:val="left" w:pos="0"/>
        </w:tabs>
        <w:ind w:left="0"/>
        <w:jc w:val="left"/>
        <w:rPr>
          <w:rFonts w:ascii="Arial" w:hAnsi="Arial" w:cs="Arial"/>
          <w:szCs w:val="24"/>
        </w:rPr>
      </w:pPr>
    </w:p>
    <w:p w14:paraId="021FE762" w14:textId="77777777" w:rsidR="00252210" w:rsidRPr="00DD4CCB" w:rsidRDefault="00252210" w:rsidP="00252210">
      <w:pPr>
        <w:pStyle w:val="BodyTextIndent"/>
        <w:tabs>
          <w:tab w:val="left" w:pos="0"/>
        </w:tabs>
        <w:ind w:left="0"/>
        <w:jc w:val="left"/>
        <w:rPr>
          <w:rFonts w:ascii="Arial" w:hAnsi="Arial" w:cs="Arial"/>
          <w:szCs w:val="24"/>
        </w:rPr>
      </w:pPr>
      <w:r w:rsidRPr="00DD4CCB">
        <w:rPr>
          <w:rFonts w:ascii="Arial" w:hAnsi="Arial" w:cs="Arial"/>
          <w:szCs w:val="24"/>
        </w:rPr>
        <w:t>Directed private study includes consolidation of lecture notes with additional reading, and the production of experimental reports and other written assignments.  Self-directed learning includes preparation for tests and the end-of-module examination and associated work.</w:t>
      </w:r>
    </w:p>
    <w:p w14:paraId="1CFC3F9E" w14:textId="77777777" w:rsidR="00252210" w:rsidRDefault="00252210" w:rsidP="00252210">
      <w:pPr>
        <w:rPr>
          <w:rFonts w:ascii="Arial" w:hAnsi="Arial" w:cs="Arial"/>
          <w:b/>
          <w:sz w:val="24"/>
          <w:szCs w:val="24"/>
        </w:rPr>
      </w:pPr>
    </w:p>
    <w:p w14:paraId="14215FE7" w14:textId="77777777" w:rsidR="00252210" w:rsidRPr="00115D8C" w:rsidRDefault="00252210" w:rsidP="00115D8C">
      <w:pPr>
        <w:rPr>
          <w:rFonts w:ascii="Arial" w:hAnsi="Arial" w:cs="Arial"/>
          <w:b/>
          <w:sz w:val="24"/>
          <w:szCs w:val="24"/>
        </w:rPr>
      </w:pPr>
      <w:r w:rsidRPr="00DD4CCB">
        <w:rPr>
          <w:rFonts w:ascii="Arial" w:hAnsi="Arial" w:cs="Arial"/>
          <w:b/>
          <w:sz w:val="24"/>
          <w:szCs w:val="24"/>
        </w:rPr>
        <w:t>ASSESSMENT STRATEGY:</w:t>
      </w:r>
      <w:r w:rsidRPr="00DD4CCB">
        <w:rPr>
          <w:rFonts w:ascii="Arial" w:hAnsi="Arial" w:cs="Arial"/>
          <w:b/>
          <w:sz w:val="24"/>
          <w:szCs w:val="24"/>
          <w:u w:val="single"/>
        </w:rPr>
        <w:t xml:space="preserve"> </w:t>
      </w:r>
      <w:r w:rsidRPr="00DD4CCB">
        <w:rPr>
          <w:rFonts w:ascii="Arial" w:hAnsi="Arial" w:cs="Arial"/>
          <w:b/>
          <w:sz w:val="24"/>
          <w:szCs w:val="24"/>
        </w:rPr>
        <w:tab/>
      </w:r>
    </w:p>
    <w:p w14:paraId="5F68E0AE" w14:textId="77777777" w:rsidR="00252210" w:rsidRPr="00DD4CCB" w:rsidRDefault="00252210" w:rsidP="00252210">
      <w:pPr>
        <w:pStyle w:val="ListParagraph"/>
        <w:numPr>
          <w:ilvl w:val="0"/>
          <w:numId w:val="19"/>
        </w:numPr>
        <w:autoSpaceDE w:val="0"/>
        <w:autoSpaceDN w:val="0"/>
        <w:adjustRightInd w:val="0"/>
        <w:rPr>
          <w:rFonts w:ascii="Arial" w:hAnsi="Arial" w:cs="Arial"/>
          <w:szCs w:val="24"/>
        </w:rPr>
      </w:pPr>
      <w:r w:rsidRPr="00DD4CCB">
        <w:rPr>
          <w:rFonts w:ascii="Arial" w:hAnsi="Arial" w:cs="Arial"/>
          <w:szCs w:val="24"/>
        </w:rPr>
        <w:t>Unseen Written Exam (50%) - The examination will be essay based. It will assess students’ basic understanding and knowledge, and their ability to develop arguments, critically evaluate information and theories and present rationalised conclusions (will assess learning outcomes 1-7).</w:t>
      </w:r>
    </w:p>
    <w:p w14:paraId="55806327" w14:textId="77777777" w:rsidR="00252210" w:rsidRDefault="00252210" w:rsidP="00252210">
      <w:pPr>
        <w:pStyle w:val="ListParagraph"/>
        <w:numPr>
          <w:ilvl w:val="0"/>
          <w:numId w:val="19"/>
        </w:numPr>
        <w:autoSpaceDE w:val="0"/>
        <w:autoSpaceDN w:val="0"/>
        <w:adjustRightInd w:val="0"/>
        <w:rPr>
          <w:rFonts w:ascii="Arial" w:hAnsi="Arial" w:cs="Arial"/>
          <w:szCs w:val="24"/>
        </w:rPr>
      </w:pPr>
      <w:proofErr w:type="gramStart"/>
      <w:r w:rsidRPr="00DD4CCB">
        <w:rPr>
          <w:rFonts w:ascii="Arial" w:hAnsi="Arial" w:cs="Arial"/>
          <w:szCs w:val="24"/>
        </w:rPr>
        <w:lastRenderedPageBreak/>
        <w:t>Essay</w:t>
      </w:r>
      <w:r>
        <w:rPr>
          <w:rFonts w:ascii="Arial" w:hAnsi="Arial" w:cs="Arial"/>
          <w:szCs w:val="24"/>
        </w:rPr>
        <w:t xml:space="preserve">  (</w:t>
      </w:r>
      <w:proofErr w:type="gramEnd"/>
      <w:r>
        <w:rPr>
          <w:rFonts w:ascii="Arial" w:hAnsi="Arial" w:cs="Arial"/>
          <w:szCs w:val="24"/>
        </w:rPr>
        <w:t>50</w:t>
      </w:r>
      <w:r w:rsidRPr="00DD4CCB">
        <w:rPr>
          <w:rFonts w:ascii="Arial" w:hAnsi="Arial" w:cs="Arial"/>
          <w:szCs w:val="24"/>
        </w:rPr>
        <w:t>%) - The essay assignment will assess critical reflection on concepts and theories, library research skills and concise written presentation (will assess learning outcomes 1-8).</w:t>
      </w:r>
    </w:p>
    <w:p w14:paraId="3968B73E" w14:textId="77777777" w:rsidR="00252210" w:rsidRDefault="00252210" w:rsidP="00252210">
      <w:pPr>
        <w:autoSpaceDE w:val="0"/>
        <w:autoSpaceDN w:val="0"/>
        <w:adjustRightInd w:val="0"/>
        <w:rPr>
          <w:rFonts w:ascii="Arial" w:hAnsi="Arial" w:cs="Arial"/>
          <w:szCs w:val="24"/>
        </w:rPr>
      </w:pPr>
    </w:p>
    <w:p w14:paraId="014AAAD5" w14:textId="77777777" w:rsidR="00252210"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The staff team will provide constructive feedback on all elements of coursework at appropriate times during the module. Independent learning skills will be developed throughout the module by directed reading assignments from core texts and journals. This activity is essential to achieve the learning outcomes.</w:t>
      </w:r>
    </w:p>
    <w:p w14:paraId="288850AC" w14:textId="77777777" w:rsidR="00252210" w:rsidRPr="00DD4CCB" w:rsidRDefault="00252210" w:rsidP="00252210">
      <w:pPr>
        <w:pStyle w:val="Heading2"/>
        <w:rPr>
          <w:rFonts w:ascii="Arial" w:hAnsi="Arial" w:cs="Arial"/>
          <w:sz w:val="24"/>
          <w:szCs w:val="24"/>
        </w:rPr>
      </w:pPr>
    </w:p>
    <w:p w14:paraId="108B9F2B" w14:textId="77777777" w:rsidR="00252210" w:rsidRPr="00DD4CCB" w:rsidRDefault="00252210" w:rsidP="00252210">
      <w:pPr>
        <w:autoSpaceDE w:val="0"/>
        <w:autoSpaceDN w:val="0"/>
        <w:adjustRightInd w:val="0"/>
        <w:rPr>
          <w:rFonts w:ascii="Arial" w:hAnsi="Arial" w:cs="Arial"/>
          <w:b/>
          <w:bCs/>
          <w:sz w:val="24"/>
          <w:szCs w:val="24"/>
        </w:rPr>
      </w:pPr>
      <w:r w:rsidRPr="00DD4CCB">
        <w:rPr>
          <w:rFonts w:ascii="Arial" w:hAnsi="Arial" w:cs="Arial"/>
          <w:b/>
          <w:bCs/>
          <w:sz w:val="24"/>
          <w:szCs w:val="24"/>
        </w:rPr>
        <w:t>MAJOR CATEGORIES OF ASSESSMENT</w:t>
      </w:r>
    </w:p>
    <w:p w14:paraId="5765FAF1"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50% Coursework</w:t>
      </w:r>
    </w:p>
    <w:p w14:paraId="7E58C83A" w14:textId="77777777" w:rsidR="00252210" w:rsidRPr="00A1750D"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50% Examination</w:t>
      </w:r>
    </w:p>
    <w:p w14:paraId="2F0644F8" w14:textId="77777777" w:rsidR="00252210" w:rsidRDefault="00252210" w:rsidP="00252210">
      <w:pPr>
        <w:pStyle w:val="BodyTextIndent"/>
        <w:tabs>
          <w:tab w:val="left" w:pos="0"/>
        </w:tabs>
        <w:ind w:left="0"/>
        <w:rPr>
          <w:rFonts w:ascii="Arial" w:hAnsi="Arial" w:cs="Arial"/>
          <w:b/>
          <w:szCs w:val="24"/>
        </w:rPr>
      </w:pPr>
    </w:p>
    <w:p w14:paraId="1E90A727" w14:textId="77777777" w:rsidR="00252210" w:rsidRPr="00DD4CCB" w:rsidRDefault="00252210" w:rsidP="00252210">
      <w:pPr>
        <w:tabs>
          <w:tab w:val="left" w:pos="0"/>
        </w:tabs>
        <w:rPr>
          <w:rFonts w:ascii="Arial" w:hAnsi="Arial" w:cs="Arial"/>
          <w:b/>
          <w:sz w:val="24"/>
          <w:szCs w:val="24"/>
        </w:rPr>
      </w:pPr>
      <w:r w:rsidRPr="00DD4CCB">
        <w:rPr>
          <w:rFonts w:ascii="Arial" w:hAnsi="Arial" w:cs="Arial"/>
          <w:b/>
          <w:sz w:val="24"/>
          <w:szCs w:val="24"/>
        </w:rPr>
        <w:t>FEEDBACK:</w:t>
      </w:r>
    </w:p>
    <w:p w14:paraId="2E693A77" w14:textId="77777777" w:rsidR="00252210" w:rsidRPr="00DD4CCB" w:rsidRDefault="00252210" w:rsidP="00252210">
      <w:pPr>
        <w:tabs>
          <w:tab w:val="left" w:pos="0"/>
        </w:tabs>
        <w:rPr>
          <w:rFonts w:ascii="Arial" w:hAnsi="Arial" w:cs="Arial"/>
          <w:sz w:val="24"/>
          <w:szCs w:val="24"/>
        </w:rPr>
      </w:pPr>
    </w:p>
    <w:p w14:paraId="15F4C305" w14:textId="77777777" w:rsidR="00252210" w:rsidRPr="00D7177E" w:rsidRDefault="00252210" w:rsidP="00252210">
      <w:pPr>
        <w:pStyle w:val="ListParagraph"/>
        <w:numPr>
          <w:ilvl w:val="0"/>
          <w:numId w:val="27"/>
        </w:numPr>
        <w:tabs>
          <w:tab w:val="left" w:pos="0"/>
          <w:tab w:val="left" w:pos="6237"/>
        </w:tabs>
        <w:jc w:val="both"/>
        <w:rPr>
          <w:rFonts w:ascii="Arial" w:hAnsi="Arial" w:cs="Arial"/>
          <w:szCs w:val="24"/>
        </w:rPr>
      </w:pPr>
      <w:r w:rsidRPr="00D7177E">
        <w:rPr>
          <w:rFonts w:ascii="Arial" w:hAnsi="Arial" w:cs="Arial"/>
          <w:szCs w:val="24"/>
        </w:rPr>
        <w:t xml:space="preserve">Mid Module Review: </w:t>
      </w:r>
      <w:proofErr w:type="gramStart"/>
      <w:r w:rsidRPr="00D7177E">
        <w:rPr>
          <w:rFonts w:ascii="Arial" w:hAnsi="Arial" w:cs="Arial"/>
          <w:szCs w:val="24"/>
        </w:rPr>
        <w:t>2</w:t>
      </w:r>
      <w:r>
        <w:rPr>
          <w:rFonts w:ascii="Arial" w:hAnsi="Arial" w:cs="Arial"/>
          <w:szCs w:val="24"/>
        </w:rPr>
        <w:t>2</w:t>
      </w:r>
      <w:r w:rsidRPr="00D7177E">
        <w:rPr>
          <w:rFonts w:ascii="Arial" w:hAnsi="Arial" w:cs="Arial"/>
          <w:szCs w:val="24"/>
          <w:vertAlign w:val="superscript"/>
        </w:rPr>
        <w:t>th</w:t>
      </w:r>
      <w:proofErr w:type="gramEnd"/>
      <w:r w:rsidRPr="00D7177E">
        <w:rPr>
          <w:rFonts w:ascii="Arial" w:hAnsi="Arial" w:cs="Arial"/>
          <w:szCs w:val="24"/>
        </w:rPr>
        <w:t xml:space="preserve"> October </w:t>
      </w:r>
      <w:r>
        <w:rPr>
          <w:rFonts w:ascii="Arial" w:hAnsi="Arial" w:cs="Arial"/>
          <w:szCs w:val="24"/>
        </w:rPr>
        <w:t>2012</w:t>
      </w:r>
    </w:p>
    <w:p w14:paraId="69EA5DD9" w14:textId="77777777" w:rsidR="00252210" w:rsidRPr="00D7177E" w:rsidRDefault="00252210" w:rsidP="00252210">
      <w:pPr>
        <w:pStyle w:val="ListParagraph"/>
        <w:numPr>
          <w:ilvl w:val="0"/>
          <w:numId w:val="27"/>
        </w:numPr>
        <w:tabs>
          <w:tab w:val="left" w:pos="0"/>
          <w:tab w:val="left" w:pos="6237"/>
        </w:tabs>
        <w:jc w:val="both"/>
        <w:rPr>
          <w:rFonts w:ascii="Arial" w:hAnsi="Arial" w:cs="Arial"/>
          <w:szCs w:val="24"/>
        </w:rPr>
      </w:pPr>
      <w:r w:rsidRPr="00D7177E">
        <w:rPr>
          <w:rFonts w:ascii="Arial" w:hAnsi="Arial" w:cs="Arial"/>
          <w:szCs w:val="24"/>
        </w:rPr>
        <w:t>End of Module Questionnaire: 1</w:t>
      </w:r>
      <w:r>
        <w:rPr>
          <w:rFonts w:ascii="Arial" w:hAnsi="Arial" w:cs="Arial"/>
          <w:szCs w:val="24"/>
        </w:rPr>
        <w:t>0</w:t>
      </w:r>
      <w:r w:rsidRPr="00D7177E">
        <w:rPr>
          <w:rFonts w:ascii="Arial" w:hAnsi="Arial" w:cs="Arial"/>
          <w:szCs w:val="24"/>
          <w:vertAlign w:val="superscript"/>
        </w:rPr>
        <w:t>th</w:t>
      </w:r>
      <w:r w:rsidRPr="00D7177E">
        <w:rPr>
          <w:rFonts w:ascii="Arial" w:hAnsi="Arial" w:cs="Arial"/>
          <w:szCs w:val="24"/>
        </w:rPr>
        <w:t xml:space="preserve"> December </w:t>
      </w:r>
      <w:r>
        <w:rPr>
          <w:rFonts w:ascii="Arial" w:hAnsi="Arial" w:cs="Arial"/>
          <w:szCs w:val="24"/>
        </w:rPr>
        <w:t>2012</w:t>
      </w:r>
    </w:p>
    <w:p w14:paraId="5F1F2F2A" w14:textId="77777777" w:rsidR="00252210" w:rsidRPr="00D7177E" w:rsidRDefault="00252210" w:rsidP="00252210">
      <w:pPr>
        <w:pStyle w:val="ListParagraph"/>
        <w:numPr>
          <w:ilvl w:val="0"/>
          <w:numId w:val="27"/>
        </w:numPr>
        <w:tabs>
          <w:tab w:val="left" w:pos="0"/>
          <w:tab w:val="left" w:pos="6237"/>
        </w:tabs>
        <w:jc w:val="both"/>
        <w:rPr>
          <w:rFonts w:ascii="Arial" w:hAnsi="Arial" w:cs="Arial"/>
          <w:szCs w:val="24"/>
        </w:rPr>
      </w:pPr>
      <w:r w:rsidRPr="00D7177E">
        <w:rPr>
          <w:rFonts w:ascii="Arial" w:hAnsi="Arial" w:cs="Arial"/>
          <w:szCs w:val="24"/>
        </w:rPr>
        <w:t xml:space="preserve">Essay: written feedback on submitted essay on </w:t>
      </w:r>
      <w:r>
        <w:rPr>
          <w:rFonts w:ascii="Arial" w:hAnsi="Arial" w:cs="Arial"/>
          <w:szCs w:val="24"/>
        </w:rPr>
        <w:t>Monday 10</w:t>
      </w:r>
      <w:r w:rsidRPr="00D6085A">
        <w:rPr>
          <w:rFonts w:ascii="Arial" w:hAnsi="Arial" w:cs="Arial"/>
          <w:szCs w:val="24"/>
          <w:vertAlign w:val="superscript"/>
        </w:rPr>
        <w:t>th</w:t>
      </w:r>
      <w:r>
        <w:rPr>
          <w:rFonts w:ascii="Arial" w:hAnsi="Arial" w:cs="Arial"/>
          <w:szCs w:val="24"/>
        </w:rPr>
        <w:t xml:space="preserve"> December 2012</w:t>
      </w:r>
    </w:p>
    <w:p w14:paraId="4A613639" w14:textId="77777777" w:rsidR="00252210" w:rsidRPr="00D7177E" w:rsidRDefault="00252210" w:rsidP="00252210">
      <w:pPr>
        <w:pStyle w:val="ListParagraph"/>
        <w:numPr>
          <w:ilvl w:val="0"/>
          <w:numId w:val="27"/>
        </w:numPr>
        <w:tabs>
          <w:tab w:val="left" w:pos="0"/>
          <w:tab w:val="left" w:pos="6237"/>
        </w:tabs>
        <w:jc w:val="both"/>
        <w:rPr>
          <w:rFonts w:ascii="Arial" w:hAnsi="Arial" w:cs="Arial"/>
          <w:szCs w:val="24"/>
        </w:rPr>
      </w:pPr>
      <w:r w:rsidRPr="00D7177E">
        <w:rPr>
          <w:rFonts w:ascii="Arial" w:hAnsi="Arial" w:cs="Arial"/>
          <w:szCs w:val="24"/>
        </w:rPr>
        <w:t>Exam: Oral feedback (post-exam)</w:t>
      </w:r>
    </w:p>
    <w:p w14:paraId="0E6A0BFE" w14:textId="77777777" w:rsidR="00252210" w:rsidRPr="00DD4CCB" w:rsidRDefault="00252210" w:rsidP="00252210">
      <w:pPr>
        <w:tabs>
          <w:tab w:val="left" w:pos="0"/>
          <w:tab w:val="left" w:pos="6237"/>
        </w:tabs>
        <w:jc w:val="both"/>
        <w:rPr>
          <w:rFonts w:ascii="Arial" w:hAnsi="Arial" w:cs="Arial"/>
          <w:sz w:val="24"/>
          <w:szCs w:val="24"/>
        </w:rPr>
      </w:pPr>
    </w:p>
    <w:p w14:paraId="155AB63D" w14:textId="77777777" w:rsidR="00252210" w:rsidRPr="00DD4CCB" w:rsidRDefault="00252210" w:rsidP="00252210">
      <w:pPr>
        <w:tabs>
          <w:tab w:val="left" w:pos="0"/>
        </w:tabs>
        <w:rPr>
          <w:rFonts w:ascii="Arial" w:hAnsi="Arial" w:cs="Arial"/>
          <w:sz w:val="24"/>
          <w:szCs w:val="24"/>
        </w:rPr>
      </w:pPr>
    </w:p>
    <w:p w14:paraId="540E0705" w14:textId="77777777" w:rsidR="00252210" w:rsidRPr="00DD4CCB" w:rsidRDefault="00252210" w:rsidP="00252210">
      <w:pPr>
        <w:tabs>
          <w:tab w:val="left" w:pos="0"/>
          <w:tab w:val="left" w:pos="567"/>
          <w:tab w:val="left" w:pos="3828"/>
        </w:tabs>
        <w:jc w:val="both"/>
        <w:rPr>
          <w:rFonts w:ascii="Arial" w:hAnsi="Arial" w:cs="Arial"/>
          <w:sz w:val="24"/>
          <w:szCs w:val="24"/>
        </w:rPr>
      </w:pPr>
      <w:r w:rsidRPr="00DD4CCB">
        <w:rPr>
          <w:rFonts w:ascii="Arial" w:hAnsi="Arial" w:cs="Arial"/>
          <w:b/>
          <w:sz w:val="24"/>
          <w:szCs w:val="24"/>
        </w:rPr>
        <w:t>FORMAT OF EXAMINATION PAPER</w:t>
      </w:r>
    </w:p>
    <w:p w14:paraId="393021E2" w14:textId="77777777" w:rsidR="00252210" w:rsidRPr="00DD4CCB" w:rsidRDefault="00252210" w:rsidP="00252210">
      <w:pPr>
        <w:tabs>
          <w:tab w:val="left" w:pos="0"/>
          <w:tab w:val="left" w:pos="300"/>
          <w:tab w:val="left" w:pos="3828"/>
        </w:tabs>
        <w:jc w:val="both"/>
        <w:rPr>
          <w:rFonts w:ascii="Arial" w:hAnsi="Arial" w:cs="Arial"/>
          <w:sz w:val="24"/>
          <w:szCs w:val="24"/>
        </w:rPr>
      </w:pPr>
      <w:r w:rsidRPr="00DD4CCB">
        <w:rPr>
          <w:rFonts w:ascii="Arial" w:hAnsi="Arial" w:cs="Arial"/>
          <w:sz w:val="24"/>
          <w:szCs w:val="24"/>
        </w:rPr>
        <w:t>The format of the end-of-module examination paper will be as follows.</w:t>
      </w:r>
    </w:p>
    <w:p w14:paraId="0690B77E" w14:textId="77777777" w:rsidR="00252210" w:rsidRPr="00DD4CCB" w:rsidRDefault="00252210" w:rsidP="00252210">
      <w:pPr>
        <w:tabs>
          <w:tab w:val="left" w:pos="0"/>
          <w:tab w:val="left" w:pos="300"/>
          <w:tab w:val="left" w:pos="3828"/>
        </w:tabs>
        <w:jc w:val="both"/>
        <w:rPr>
          <w:rFonts w:ascii="Arial" w:hAnsi="Arial" w:cs="Arial"/>
          <w:sz w:val="24"/>
          <w:szCs w:val="24"/>
        </w:rPr>
      </w:pPr>
      <w:r w:rsidRPr="00DD4CCB">
        <w:rPr>
          <w:rFonts w:ascii="Arial" w:hAnsi="Arial" w:cs="Arial"/>
          <w:sz w:val="24"/>
          <w:szCs w:val="24"/>
        </w:rPr>
        <w:t>There will be ONE section. You must cho</w:t>
      </w:r>
      <w:r>
        <w:rPr>
          <w:rFonts w:ascii="Arial" w:hAnsi="Arial" w:cs="Arial"/>
          <w:sz w:val="24"/>
          <w:szCs w:val="24"/>
        </w:rPr>
        <w:t>o</w:t>
      </w:r>
      <w:r w:rsidRPr="00DD4CCB">
        <w:rPr>
          <w:rFonts w:ascii="Arial" w:hAnsi="Arial" w:cs="Arial"/>
          <w:sz w:val="24"/>
          <w:szCs w:val="24"/>
        </w:rPr>
        <w:t xml:space="preserve">se TW0 out of SEVEN essay questions in the paper. </w:t>
      </w:r>
    </w:p>
    <w:p w14:paraId="78DC0ED3" w14:textId="77777777" w:rsidR="00252210" w:rsidRPr="00DD4CCB" w:rsidRDefault="00252210" w:rsidP="00252210">
      <w:pPr>
        <w:tabs>
          <w:tab w:val="left" w:pos="0"/>
          <w:tab w:val="left" w:pos="400"/>
          <w:tab w:val="left" w:pos="3828"/>
        </w:tabs>
        <w:jc w:val="both"/>
        <w:rPr>
          <w:rFonts w:ascii="Arial" w:hAnsi="Arial" w:cs="Arial"/>
          <w:sz w:val="24"/>
          <w:szCs w:val="24"/>
        </w:rPr>
      </w:pPr>
      <w:r w:rsidRPr="00DD4CCB">
        <w:rPr>
          <w:rFonts w:ascii="Arial" w:hAnsi="Arial" w:cs="Arial"/>
          <w:sz w:val="24"/>
          <w:szCs w:val="24"/>
        </w:rPr>
        <w:t xml:space="preserve">Sample exam papers are available on </w:t>
      </w:r>
      <w:r w:rsidR="00641DF2">
        <w:rPr>
          <w:rFonts w:ascii="Arial" w:hAnsi="Arial" w:cs="Arial"/>
          <w:sz w:val="24"/>
          <w:szCs w:val="24"/>
        </w:rPr>
        <w:t>VLE</w:t>
      </w:r>
    </w:p>
    <w:p w14:paraId="2D319B61" w14:textId="77777777" w:rsidR="00252210" w:rsidRPr="00DD4CCB" w:rsidRDefault="00252210" w:rsidP="00252210">
      <w:pPr>
        <w:tabs>
          <w:tab w:val="left" w:pos="0"/>
          <w:tab w:val="left" w:pos="567"/>
          <w:tab w:val="left" w:pos="3828"/>
        </w:tabs>
        <w:jc w:val="both"/>
        <w:rPr>
          <w:rFonts w:ascii="Arial" w:hAnsi="Arial" w:cs="Arial"/>
          <w:sz w:val="24"/>
          <w:szCs w:val="24"/>
        </w:rPr>
      </w:pPr>
    </w:p>
    <w:p w14:paraId="6322B346" w14:textId="77777777" w:rsidR="00252210" w:rsidRPr="00DD4CCB" w:rsidRDefault="00252210" w:rsidP="00252210">
      <w:pPr>
        <w:tabs>
          <w:tab w:val="left" w:pos="-720"/>
          <w:tab w:val="left" w:pos="0"/>
          <w:tab w:val="left" w:pos="600"/>
        </w:tabs>
        <w:suppressAutoHyphens/>
        <w:rPr>
          <w:rFonts w:ascii="Arial" w:hAnsi="Arial" w:cs="Arial"/>
          <w:b/>
          <w:spacing w:val="-3"/>
          <w:sz w:val="24"/>
          <w:szCs w:val="24"/>
        </w:rPr>
      </w:pPr>
      <w:r w:rsidRPr="00DD4CCB">
        <w:rPr>
          <w:rFonts w:ascii="Arial" w:hAnsi="Arial" w:cs="Arial"/>
          <w:b/>
          <w:spacing w:val="-3"/>
          <w:sz w:val="24"/>
          <w:szCs w:val="24"/>
        </w:rPr>
        <w:t>TEXTS and REFERENCES</w:t>
      </w:r>
    </w:p>
    <w:p w14:paraId="454478DE" w14:textId="77777777" w:rsidR="00252210" w:rsidRPr="00DD4CCB" w:rsidRDefault="00252210" w:rsidP="00252210">
      <w:pPr>
        <w:tabs>
          <w:tab w:val="left" w:pos="-720"/>
          <w:tab w:val="left" w:pos="0"/>
          <w:tab w:val="left" w:pos="600"/>
        </w:tabs>
        <w:suppressAutoHyphens/>
        <w:jc w:val="both"/>
        <w:rPr>
          <w:rFonts w:ascii="Arial" w:hAnsi="Arial" w:cs="Arial"/>
          <w:spacing w:val="-3"/>
          <w:sz w:val="24"/>
          <w:szCs w:val="24"/>
        </w:rPr>
      </w:pPr>
    </w:p>
    <w:p w14:paraId="6EDDC0D3" w14:textId="77777777" w:rsidR="00252210" w:rsidRPr="00DD4CCB" w:rsidRDefault="00252210" w:rsidP="00252210">
      <w:pPr>
        <w:pStyle w:val="EndnoteText"/>
        <w:tabs>
          <w:tab w:val="left" w:pos="0"/>
        </w:tabs>
        <w:suppressAutoHyphens/>
        <w:rPr>
          <w:rFonts w:ascii="Arial" w:hAnsi="Arial" w:cs="Arial"/>
          <w:b/>
          <w:spacing w:val="-3"/>
          <w:szCs w:val="24"/>
        </w:rPr>
      </w:pPr>
      <w:r w:rsidRPr="00DD4CCB">
        <w:rPr>
          <w:rFonts w:ascii="Arial" w:hAnsi="Arial" w:cs="Arial"/>
          <w:b/>
          <w:spacing w:val="-3"/>
          <w:szCs w:val="24"/>
        </w:rPr>
        <w:t xml:space="preserve">Recommended Textbooks: </w:t>
      </w:r>
    </w:p>
    <w:p w14:paraId="4C3B593C" w14:textId="77777777" w:rsidR="00252210" w:rsidRPr="00D7177E" w:rsidRDefault="00252210" w:rsidP="00252210">
      <w:pPr>
        <w:autoSpaceDE w:val="0"/>
        <w:autoSpaceDN w:val="0"/>
        <w:adjustRightInd w:val="0"/>
        <w:rPr>
          <w:rFonts w:ascii="Arial" w:hAnsi="Arial" w:cs="Arial"/>
          <w:sz w:val="24"/>
          <w:szCs w:val="24"/>
        </w:rPr>
      </w:pPr>
      <w:r>
        <w:rPr>
          <w:rFonts w:ascii="Arial" w:hAnsi="Arial" w:cs="Arial"/>
          <w:sz w:val="24"/>
          <w:szCs w:val="24"/>
        </w:rPr>
        <w:t xml:space="preserve">Woods, M. (2011) Rural; London: Routledge. </w:t>
      </w:r>
    </w:p>
    <w:p w14:paraId="1BDB32EF"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 xml:space="preserve">Woods, M. (2005) Rural Geography, London: Sage. </w:t>
      </w:r>
    </w:p>
    <w:p w14:paraId="433DB006" w14:textId="77777777" w:rsidR="00252210" w:rsidRPr="00DD4CCB" w:rsidRDefault="00252210" w:rsidP="00252210">
      <w:pPr>
        <w:pStyle w:val="EndnoteText"/>
        <w:tabs>
          <w:tab w:val="left" w:pos="0"/>
        </w:tabs>
        <w:suppressAutoHyphens/>
        <w:rPr>
          <w:rFonts w:ascii="Arial" w:hAnsi="Arial" w:cs="Arial"/>
          <w:spacing w:val="-3"/>
          <w:szCs w:val="24"/>
        </w:rPr>
      </w:pPr>
    </w:p>
    <w:p w14:paraId="3096AEAC" w14:textId="77777777" w:rsidR="00252210" w:rsidRPr="00D7177E" w:rsidRDefault="00252210" w:rsidP="00252210">
      <w:pPr>
        <w:pStyle w:val="EndnoteText"/>
        <w:tabs>
          <w:tab w:val="left" w:pos="0"/>
        </w:tabs>
        <w:suppressAutoHyphens/>
        <w:rPr>
          <w:rFonts w:ascii="Arial" w:hAnsi="Arial" w:cs="Arial"/>
          <w:b/>
          <w:spacing w:val="-3"/>
          <w:szCs w:val="24"/>
        </w:rPr>
      </w:pPr>
      <w:r w:rsidRPr="00DD4CCB">
        <w:rPr>
          <w:rFonts w:ascii="Arial" w:hAnsi="Arial" w:cs="Arial"/>
          <w:b/>
          <w:spacing w:val="-3"/>
          <w:szCs w:val="24"/>
        </w:rPr>
        <w:t>Reading references:</w:t>
      </w:r>
      <w:r w:rsidRPr="00DD4CCB">
        <w:rPr>
          <w:rFonts w:ascii="Arial" w:hAnsi="Arial" w:cs="Arial"/>
          <w:b/>
          <w:spacing w:val="-3"/>
          <w:szCs w:val="24"/>
        </w:rPr>
        <w:tab/>
      </w:r>
    </w:p>
    <w:p w14:paraId="1FB7C3D2" w14:textId="77777777" w:rsidR="00252210" w:rsidRPr="00DD4CCB" w:rsidRDefault="00252210" w:rsidP="00252210">
      <w:pPr>
        <w:autoSpaceDE w:val="0"/>
        <w:autoSpaceDN w:val="0"/>
        <w:adjustRightInd w:val="0"/>
        <w:rPr>
          <w:rFonts w:ascii="Arial" w:hAnsi="Arial" w:cs="Arial"/>
          <w:sz w:val="24"/>
          <w:szCs w:val="24"/>
        </w:rPr>
      </w:pPr>
      <w:proofErr w:type="spellStart"/>
      <w:r w:rsidRPr="00DD4CCB">
        <w:rPr>
          <w:rFonts w:ascii="Arial" w:hAnsi="Arial" w:cs="Arial"/>
          <w:sz w:val="24"/>
          <w:szCs w:val="24"/>
        </w:rPr>
        <w:t>Cloke</w:t>
      </w:r>
      <w:proofErr w:type="spellEnd"/>
      <w:r w:rsidRPr="00DD4CCB">
        <w:rPr>
          <w:rFonts w:ascii="Arial" w:hAnsi="Arial" w:cs="Arial"/>
          <w:sz w:val="24"/>
          <w:szCs w:val="24"/>
        </w:rPr>
        <w:t xml:space="preserve">, P. (2003) Country Visions, Harlow: Pearson. </w:t>
      </w:r>
    </w:p>
    <w:p w14:paraId="67DFFFC4"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 xml:space="preserve">Holloway, L. and </w:t>
      </w:r>
      <w:proofErr w:type="spellStart"/>
      <w:r w:rsidRPr="00DD4CCB">
        <w:rPr>
          <w:rFonts w:ascii="Arial" w:hAnsi="Arial" w:cs="Arial"/>
          <w:sz w:val="24"/>
          <w:szCs w:val="24"/>
        </w:rPr>
        <w:t>Kneafsey</w:t>
      </w:r>
      <w:proofErr w:type="spellEnd"/>
      <w:r w:rsidRPr="00DD4CCB">
        <w:rPr>
          <w:rFonts w:ascii="Arial" w:hAnsi="Arial" w:cs="Arial"/>
          <w:sz w:val="24"/>
          <w:szCs w:val="24"/>
        </w:rPr>
        <w:t>, M. (2003) Geographies of Rural Cultures and Societies, Aldershot: Ashgate.</w:t>
      </w:r>
    </w:p>
    <w:p w14:paraId="1763F00D" w14:textId="77777777" w:rsidR="00252210"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Robinson, G. (2003) Geographies of Agriculture: globalisation, restructuring and sustainability, Harlow: Pearson.</w:t>
      </w:r>
    </w:p>
    <w:p w14:paraId="6FFCE123" w14:textId="77777777" w:rsidR="00252210" w:rsidRPr="00DD4CCB" w:rsidRDefault="00252210" w:rsidP="00252210">
      <w:pPr>
        <w:pStyle w:val="EndnoteText"/>
        <w:tabs>
          <w:tab w:val="left" w:pos="0"/>
        </w:tabs>
        <w:suppressAutoHyphens/>
        <w:rPr>
          <w:rFonts w:ascii="Arial" w:hAnsi="Arial" w:cs="Arial"/>
          <w:spacing w:val="-3"/>
          <w:szCs w:val="24"/>
        </w:rPr>
      </w:pPr>
    </w:p>
    <w:p w14:paraId="5355E151" w14:textId="77777777" w:rsidR="00252210" w:rsidRPr="00D7177E" w:rsidRDefault="00252210" w:rsidP="00252210">
      <w:pPr>
        <w:pStyle w:val="EndnoteText"/>
        <w:tabs>
          <w:tab w:val="left" w:pos="0"/>
        </w:tabs>
        <w:suppressAutoHyphens/>
        <w:rPr>
          <w:rFonts w:ascii="Arial" w:hAnsi="Arial" w:cs="Arial"/>
          <w:b/>
          <w:spacing w:val="-3"/>
          <w:szCs w:val="24"/>
        </w:rPr>
      </w:pPr>
      <w:r w:rsidRPr="00DD4CCB">
        <w:rPr>
          <w:rFonts w:ascii="Arial" w:hAnsi="Arial" w:cs="Arial"/>
          <w:b/>
          <w:spacing w:val="-3"/>
          <w:szCs w:val="24"/>
        </w:rPr>
        <w:lastRenderedPageBreak/>
        <w:t>Note: While every attempt is made to adhere to the dates and teaching programme set out in this guide, there may be operational reasons for some variation during the delivery of the module.</w:t>
      </w:r>
    </w:p>
    <w:p w14:paraId="20B1C5F5" w14:textId="77777777" w:rsidR="00252210" w:rsidRPr="00DD4CCB" w:rsidRDefault="00252210" w:rsidP="00252210">
      <w:pPr>
        <w:autoSpaceDE w:val="0"/>
        <w:autoSpaceDN w:val="0"/>
        <w:adjustRightInd w:val="0"/>
        <w:rPr>
          <w:rFonts w:ascii="Arial" w:hAnsi="Arial" w:cs="Arial"/>
          <w:sz w:val="24"/>
          <w:szCs w:val="24"/>
        </w:rPr>
      </w:pPr>
    </w:p>
    <w:p w14:paraId="5F040033" w14:textId="77777777" w:rsidR="00252210" w:rsidRPr="00DD4CCB" w:rsidRDefault="00252210" w:rsidP="00252210">
      <w:pPr>
        <w:autoSpaceDE w:val="0"/>
        <w:autoSpaceDN w:val="0"/>
        <w:adjustRightInd w:val="0"/>
        <w:rPr>
          <w:rFonts w:ascii="Arial" w:hAnsi="Arial" w:cs="Arial"/>
          <w:b/>
          <w:bCs/>
          <w:sz w:val="24"/>
          <w:szCs w:val="24"/>
        </w:rPr>
      </w:pPr>
      <w:r w:rsidRPr="00DD4CCB">
        <w:rPr>
          <w:rFonts w:ascii="Arial" w:hAnsi="Arial" w:cs="Arial"/>
          <w:b/>
          <w:bCs/>
          <w:sz w:val="24"/>
          <w:szCs w:val="24"/>
        </w:rPr>
        <w:t>ACHIEVING A PASS</w:t>
      </w:r>
    </w:p>
    <w:p w14:paraId="37888735" w14:textId="77777777" w:rsidR="00252210" w:rsidRPr="00DD4CCB" w:rsidRDefault="00252210" w:rsidP="00252210">
      <w:pPr>
        <w:autoSpaceDE w:val="0"/>
        <w:autoSpaceDN w:val="0"/>
        <w:adjustRightInd w:val="0"/>
        <w:rPr>
          <w:rFonts w:ascii="Arial" w:hAnsi="Arial" w:cs="Arial"/>
          <w:sz w:val="24"/>
          <w:szCs w:val="24"/>
        </w:rPr>
      </w:pPr>
      <w:r w:rsidRPr="00DD4CCB">
        <w:rPr>
          <w:rFonts w:ascii="Arial" w:hAnsi="Arial" w:cs="Arial"/>
          <w:sz w:val="24"/>
          <w:szCs w:val="24"/>
        </w:rPr>
        <w:t>It IS NOT a requirement that any major assessment category must be passed separately in order to achieve an overall pass for the module.</w:t>
      </w:r>
    </w:p>
    <w:p w14:paraId="0BB7DE90" w14:textId="77777777" w:rsidR="00252210" w:rsidRPr="00DD4CCB" w:rsidRDefault="00252210" w:rsidP="00252210">
      <w:pPr>
        <w:jc w:val="both"/>
        <w:rPr>
          <w:rFonts w:ascii="Arial" w:hAnsi="Arial" w:cs="Arial"/>
          <w:sz w:val="24"/>
          <w:szCs w:val="24"/>
        </w:rPr>
      </w:pPr>
    </w:p>
    <w:p w14:paraId="27E1F9C7" w14:textId="77777777" w:rsidR="00154714" w:rsidRPr="00DD4CCB" w:rsidRDefault="00154714" w:rsidP="00123EAE">
      <w:pPr>
        <w:tabs>
          <w:tab w:val="left" w:pos="0"/>
        </w:tabs>
        <w:rPr>
          <w:rFonts w:ascii="Arial" w:hAnsi="Arial" w:cs="Arial"/>
          <w:sz w:val="24"/>
          <w:szCs w:val="24"/>
        </w:rPr>
      </w:pPr>
    </w:p>
    <w:p w14:paraId="23381B5D" w14:textId="77777777" w:rsidR="002C740C" w:rsidRDefault="005F722A">
      <w:pPr>
        <w:rPr>
          <w:rFonts w:ascii="Arial" w:hAnsi="Arial" w:cs="Arial"/>
          <w:b/>
          <w:sz w:val="24"/>
          <w:szCs w:val="24"/>
        </w:rPr>
        <w:sectPr w:rsidR="002C740C" w:rsidSect="005E05F4">
          <w:headerReference w:type="default" r:id="rId7"/>
          <w:footerReference w:type="default" r:id="rId8"/>
          <w:type w:val="oddPage"/>
          <w:pgSz w:w="16840" w:h="11907" w:orient="landscape" w:code="9"/>
          <w:pgMar w:top="720" w:right="720" w:bottom="720" w:left="720" w:header="720" w:footer="720" w:gutter="0"/>
          <w:cols w:space="720"/>
          <w:docGrid w:linePitch="272"/>
        </w:sectPr>
      </w:pPr>
      <w:r w:rsidRPr="00DD4CCB">
        <w:rPr>
          <w:rFonts w:ascii="Arial" w:hAnsi="Arial" w:cs="Arial"/>
          <w:b/>
          <w:sz w:val="24"/>
          <w:szCs w:val="24"/>
        </w:rPr>
        <w:br w:type="page"/>
      </w:r>
    </w:p>
    <w:p w14:paraId="3A7E90FB" w14:textId="77777777" w:rsidR="005F722A" w:rsidRPr="00DD4CCB" w:rsidRDefault="005F722A">
      <w:pPr>
        <w:rPr>
          <w:rFonts w:ascii="Arial" w:hAnsi="Arial" w:cs="Arial"/>
          <w:b/>
          <w:sz w:val="24"/>
          <w:szCs w:val="24"/>
        </w:rPr>
      </w:pPr>
    </w:p>
    <w:p w14:paraId="248CD0FD" w14:textId="77777777" w:rsidR="00487A36" w:rsidRPr="00AC6C5D" w:rsidRDefault="00487A36" w:rsidP="00EA3544">
      <w:pPr>
        <w:pStyle w:val="BodyText2"/>
        <w:rPr>
          <w:rFonts w:asciiTheme="majorHAnsi" w:hAnsiTheme="majorHAnsi" w:cs="Arial"/>
          <w:b/>
          <w:sz w:val="22"/>
          <w:szCs w:val="22"/>
        </w:rPr>
      </w:pPr>
      <w:r w:rsidRPr="00AC6C5D">
        <w:rPr>
          <w:rFonts w:asciiTheme="majorHAnsi" w:hAnsiTheme="majorHAnsi" w:cs="Arial"/>
          <w:b/>
          <w:sz w:val="22"/>
          <w:szCs w:val="22"/>
        </w:rPr>
        <w:t xml:space="preserve">Lecture </w:t>
      </w:r>
      <w:r w:rsidR="005F722A" w:rsidRPr="00AC6C5D">
        <w:rPr>
          <w:rFonts w:asciiTheme="majorHAnsi" w:hAnsiTheme="majorHAnsi" w:cs="Arial"/>
          <w:b/>
          <w:sz w:val="22"/>
          <w:szCs w:val="22"/>
        </w:rPr>
        <w:t xml:space="preserve">and Seminar </w:t>
      </w:r>
      <w:r w:rsidRPr="00AC6C5D">
        <w:rPr>
          <w:rFonts w:asciiTheme="majorHAnsi" w:hAnsiTheme="majorHAnsi" w:cs="Arial"/>
          <w:b/>
          <w:sz w:val="22"/>
          <w:szCs w:val="22"/>
        </w:rPr>
        <w:t>Schedule</w:t>
      </w:r>
    </w:p>
    <w:tbl>
      <w:tblPr>
        <w:tblW w:w="15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58"/>
        <w:gridCol w:w="3685"/>
        <w:gridCol w:w="6096"/>
        <w:gridCol w:w="4677"/>
      </w:tblGrid>
      <w:tr w:rsidR="00252210" w:rsidRPr="00AC6C5D" w14:paraId="430C3D36" w14:textId="77777777" w:rsidTr="00252210">
        <w:tc>
          <w:tcPr>
            <w:tcW w:w="958" w:type="dxa"/>
          </w:tcPr>
          <w:p w14:paraId="493A51A7" w14:textId="77777777" w:rsidR="00252210" w:rsidRPr="00765AC1" w:rsidRDefault="00252210" w:rsidP="00487A36">
            <w:pPr>
              <w:rPr>
                <w:rFonts w:asciiTheme="majorHAnsi" w:hAnsiTheme="majorHAnsi" w:cs="Arial"/>
                <w:b/>
                <w:sz w:val="22"/>
                <w:szCs w:val="22"/>
              </w:rPr>
            </w:pPr>
            <w:proofErr w:type="spellStart"/>
            <w:r w:rsidRPr="00765AC1">
              <w:rPr>
                <w:rFonts w:asciiTheme="majorHAnsi" w:hAnsiTheme="majorHAnsi" w:cs="Arial"/>
                <w:b/>
                <w:sz w:val="22"/>
                <w:szCs w:val="22"/>
              </w:rPr>
              <w:t>Wk</w:t>
            </w:r>
            <w:proofErr w:type="spellEnd"/>
          </w:p>
        </w:tc>
        <w:tc>
          <w:tcPr>
            <w:tcW w:w="3685" w:type="dxa"/>
          </w:tcPr>
          <w:p w14:paraId="5D5B420B" w14:textId="77777777" w:rsidR="00252210" w:rsidRDefault="00252210" w:rsidP="00487A36">
            <w:pPr>
              <w:rPr>
                <w:rFonts w:asciiTheme="majorHAnsi" w:hAnsiTheme="majorHAnsi" w:cs="Arial"/>
                <w:b/>
                <w:sz w:val="22"/>
                <w:szCs w:val="22"/>
              </w:rPr>
            </w:pPr>
            <w:r w:rsidRPr="00AC6C5D">
              <w:rPr>
                <w:rFonts w:asciiTheme="majorHAnsi" w:hAnsiTheme="majorHAnsi" w:cs="Arial"/>
                <w:b/>
                <w:sz w:val="22"/>
                <w:szCs w:val="22"/>
              </w:rPr>
              <w:t xml:space="preserve">Topic </w:t>
            </w:r>
          </w:p>
          <w:p w14:paraId="110179B0" w14:textId="77777777" w:rsidR="00252210" w:rsidRPr="00AC6C5D" w:rsidRDefault="00252210" w:rsidP="00487A36">
            <w:pPr>
              <w:rPr>
                <w:rFonts w:asciiTheme="majorHAnsi" w:hAnsiTheme="majorHAnsi" w:cs="Arial"/>
                <w:b/>
                <w:sz w:val="22"/>
                <w:szCs w:val="22"/>
              </w:rPr>
            </w:pPr>
            <w:r w:rsidRPr="00AC6C5D">
              <w:rPr>
                <w:rFonts w:asciiTheme="majorHAnsi" w:hAnsiTheme="majorHAnsi" w:cs="Arial"/>
                <w:b/>
                <w:sz w:val="22"/>
                <w:szCs w:val="22"/>
              </w:rPr>
              <w:t>9-11am</w:t>
            </w:r>
          </w:p>
        </w:tc>
        <w:tc>
          <w:tcPr>
            <w:tcW w:w="6096" w:type="dxa"/>
          </w:tcPr>
          <w:p w14:paraId="00A618AD" w14:textId="77777777" w:rsidR="00252210" w:rsidRDefault="00252210" w:rsidP="00487A36">
            <w:pPr>
              <w:rPr>
                <w:rFonts w:asciiTheme="majorHAnsi" w:hAnsiTheme="majorHAnsi" w:cs="Arial"/>
                <w:b/>
                <w:sz w:val="22"/>
                <w:szCs w:val="22"/>
              </w:rPr>
            </w:pPr>
            <w:r w:rsidRPr="00AC6C5D">
              <w:rPr>
                <w:rFonts w:asciiTheme="majorHAnsi" w:hAnsiTheme="majorHAnsi" w:cs="Arial"/>
                <w:b/>
                <w:sz w:val="22"/>
                <w:szCs w:val="22"/>
              </w:rPr>
              <w:t xml:space="preserve">Seminar Topic </w:t>
            </w:r>
          </w:p>
          <w:p w14:paraId="7F0D601D" w14:textId="77777777" w:rsidR="00252210" w:rsidRPr="00AC6C5D" w:rsidRDefault="00252210" w:rsidP="00487A36">
            <w:pPr>
              <w:rPr>
                <w:rFonts w:asciiTheme="majorHAnsi" w:hAnsiTheme="majorHAnsi" w:cs="Arial"/>
                <w:b/>
                <w:sz w:val="22"/>
                <w:szCs w:val="22"/>
              </w:rPr>
            </w:pPr>
            <w:r w:rsidRPr="00AC6C5D">
              <w:rPr>
                <w:rFonts w:asciiTheme="majorHAnsi" w:hAnsiTheme="majorHAnsi" w:cs="Arial"/>
                <w:b/>
                <w:sz w:val="22"/>
                <w:szCs w:val="22"/>
              </w:rPr>
              <w:t>11-12pm</w:t>
            </w:r>
          </w:p>
        </w:tc>
        <w:tc>
          <w:tcPr>
            <w:tcW w:w="4677" w:type="dxa"/>
            <w:tcBorders>
              <w:bottom w:val="single" w:sz="6" w:space="0" w:color="auto"/>
            </w:tcBorders>
          </w:tcPr>
          <w:p w14:paraId="3F2D2C60" w14:textId="77777777" w:rsidR="00252210" w:rsidRPr="00AC6C5D" w:rsidRDefault="00252210" w:rsidP="00487A36">
            <w:pPr>
              <w:rPr>
                <w:rFonts w:asciiTheme="majorHAnsi" w:hAnsiTheme="majorHAnsi" w:cs="Arial"/>
                <w:b/>
                <w:sz w:val="22"/>
                <w:szCs w:val="22"/>
              </w:rPr>
            </w:pPr>
            <w:r>
              <w:rPr>
                <w:rFonts w:asciiTheme="majorHAnsi" w:hAnsiTheme="majorHAnsi" w:cs="Arial"/>
                <w:b/>
                <w:sz w:val="22"/>
                <w:szCs w:val="22"/>
              </w:rPr>
              <w:t xml:space="preserve">1-3pm </w:t>
            </w:r>
          </w:p>
        </w:tc>
      </w:tr>
      <w:tr w:rsidR="00252210" w:rsidRPr="00AC6C5D" w14:paraId="4A094B89" w14:textId="77777777" w:rsidTr="00252210">
        <w:tc>
          <w:tcPr>
            <w:tcW w:w="958" w:type="dxa"/>
          </w:tcPr>
          <w:p w14:paraId="47950E65"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9</w:t>
            </w:r>
          </w:p>
          <w:p w14:paraId="3C5600FF"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TW1</w:t>
            </w:r>
          </w:p>
        </w:tc>
        <w:tc>
          <w:tcPr>
            <w:tcW w:w="3685" w:type="dxa"/>
          </w:tcPr>
          <w:p w14:paraId="4A711B57" w14:textId="77777777" w:rsidR="00252210" w:rsidRPr="00AC6C5D" w:rsidRDefault="00252210" w:rsidP="003F74B9">
            <w:pPr>
              <w:rPr>
                <w:rFonts w:asciiTheme="majorHAnsi" w:hAnsiTheme="majorHAnsi" w:cs="Arial"/>
                <w:sz w:val="22"/>
                <w:szCs w:val="22"/>
              </w:rPr>
            </w:pPr>
            <w:r w:rsidRPr="00AC6C5D">
              <w:rPr>
                <w:rFonts w:asciiTheme="majorHAnsi" w:hAnsiTheme="majorHAnsi" w:cs="Arial"/>
                <w:b/>
                <w:sz w:val="22"/>
                <w:szCs w:val="22"/>
              </w:rPr>
              <w:t>Lecture One</w:t>
            </w:r>
            <w:r w:rsidRPr="00AC6C5D">
              <w:rPr>
                <w:rFonts w:asciiTheme="majorHAnsi" w:hAnsiTheme="majorHAnsi" w:cs="Arial"/>
                <w:sz w:val="22"/>
                <w:szCs w:val="22"/>
              </w:rPr>
              <w:t>: Introduction</w:t>
            </w:r>
          </w:p>
        </w:tc>
        <w:tc>
          <w:tcPr>
            <w:tcW w:w="6096" w:type="dxa"/>
          </w:tcPr>
          <w:p w14:paraId="7032B73D" w14:textId="77777777" w:rsidR="00252210" w:rsidRPr="00AC6C5D" w:rsidRDefault="00252210" w:rsidP="00487A36">
            <w:pPr>
              <w:rPr>
                <w:rFonts w:asciiTheme="majorHAnsi" w:hAnsiTheme="majorHAnsi" w:cs="Arial"/>
                <w:sz w:val="22"/>
                <w:szCs w:val="22"/>
              </w:rPr>
            </w:pPr>
            <w:r w:rsidRPr="00AC6C5D">
              <w:rPr>
                <w:rFonts w:asciiTheme="majorHAnsi" w:hAnsiTheme="majorHAnsi" w:cs="Arial"/>
                <w:b/>
                <w:sz w:val="22"/>
                <w:szCs w:val="22"/>
              </w:rPr>
              <w:t xml:space="preserve">Discussion: </w:t>
            </w:r>
            <w:r w:rsidRPr="00AC6C5D">
              <w:rPr>
                <w:rFonts w:asciiTheme="majorHAnsi" w:hAnsiTheme="majorHAnsi" w:cs="Arial"/>
                <w:sz w:val="22"/>
                <w:szCs w:val="22"/>
              </w:rPr>
              <w:t xml:space="preserve">A Changing </w:t>
            </w:r>
            <w:r w:rsidR="00115D8C">
              <w:rPr>
                <w:rFonts w:asciiTheme="majorHAnsi" w:hAnsiTheme="majorHAnsi" w:cs="Arial"/>
                <w:sz w:val="22"/>
                <w:szCs w:val="22"/>
              </w:rPr>
              <w:t xml:space="preserve">British </w:t>
            </w:r>
            <w:r w:rsidRPr="00AC6C5D">
              <w:rPr>
                <w:rFonts w:asciiTheme="majorHAnsi" w:hAnsiTheme="majorHAnsi" w:cs="Arial"/>
                <w:sz w:val="22"/>
                <w:szCs w:val="22"/>
              </w:rPr>
              <w:t>Countryside</w:t>
            </w:r>
          </w:p>
        </w:tc>
        <w:tc>
          <w:tcPr>
            <w:tcW w:w="4677" w:type="dxa"/>
            <w:tcBorders>
              <w:top w:val="single" w:sz="6" w:space="0" w:color="auto"/>
              <w:bottom w:val="single" w:sz="6" w:space="0" w:color="auto"/>
              <w:tl2br w:val="single" w:sz="6" w:space="0" w:color="auto"/>
              <w:tr2bl w:val="single" w:sz="6" w:space="0" w:color="auto"/>
            </w:tcBorders>
          </w:tcPr>
          <w:p w14:paraId="64AC88CF" w14:textId="77777777" w:rsidR="00252210" w:rsidRPr="00AC6C5D" w:rsidRDefault="00252210" w:rsidP="00487A36">
            <w:pPr>
              <w:rPr>
                <w:rFonts w:asciiTheme="majorHAnsi" w:hAnsiTheme="majorHAnsi" w:cs="Arial"/>
                <w:b/>
                <w:sz w:val="22"/>
                <w:szCs w:val="22"/>
              </w:rPr>
            </w:pPr>
          </w:p>
        </w:tc>
      </w:tr>
      <w:tr w:rsidR="00252210" w:rsidRPr="00AC6C5D" w14:paraId="2982217E" w14:textId="77777777" w:rsidTr="00252210">
        <w:tc>
          <w:tcPr>
            <w:tcW w:w="958" w:type="dxa"/>
          </w:tcPr>
          <w:p w14:paraId="61A3948B"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10</w:t>
            </w:r>
          </w:p>
          <w:p w14:paraId="5B86872A"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TW2</w:t>
            </w:r>
          </w:p>
        </w:tc>
        <w:tc>
          <w:tcPr>
            <w:tcW w:w="3685" w:type="dxa"/>
          </w:tcPr>
          <w:p w14:paraId="52FC3AF6" w14:textId="77777777" w:rsidR="00252210" w:rsidRPr="00AC6C5D" w:rsidRDefault="00252210" w:rsidP="00416133">
            <w:pPr>
              <w:rPr>
                <w:rFonts w:asciiTheme="majorHAnsi" w:hAnsiTheme="majorHAnsi" w:cs="Arial"/>
                <w:sz w:val="22"/>
                <w:szCs w:val="22"/>
              </w:rPr>
            </w:pPr>
            <w:r w:rsidRPr="00AC6C5D">
              <w:rPr>
                <w:rFonts w:asciiTheme="majorHAnsi" w:hAnsiTheme="majorHAnsi" w:cs="Arial"/>
                <w:b/>
                <w:sz w:val="22"/>
                <w:szCs w:val="22"/>
              </w:rPr>
              <w:t>Lecture Two:</w:t>
            </w:r>
            <w:r w:rsidRPr="00AC6C5D">
              <w:rPr>
                <w:rFonts w:asciiTheme="majorHAnsi" w:hAnsiTheme="majorHAnsi" w:cs="Arial"/>
                <w:sz w:val="22"/>
                <w:szCs w:val="22"/>
              </w:rPr>
              <w:t xml:space="preserve"> A Changing Rural Geography </w:t>
            </w:r>
          </w:p>
        </w:tc>
        <w:tc>
          <w:tcPr>
            <w:tcW w:w="6096" w:type="dxa"/>
          </w:tcPr>
          <w:p w14:paraId="316ECE01" w14:textId="77777777" w:rsidR="00252210" w:rsidRPr="00AC6C5D" w:rsidRDefault="00252210" w:rsidP="00AA72B9">
            <w:pPr>
              <w:rPr>
                <w:rFonts w:asciiTheme="majorHAnsi" w:hAnsiTheme="majorHAnsi" w:cs="Arial"/>
                <w:sz w:val="22"/>
                <w:szCs w:val="22"/>
              </w:rPr>
            </w:pPr>
            <w:r w:rsidRPr="00AC6C5D">
              <w:rPr>
                <w:rFonts w:asciiTheme="majorHAnsi" w:hAnsiTheme="majorHAnsi" w:cs="Arial"/>
                <w:b/>
                <w:sz w:val="22"/>
                <w:szCs w:val="22"/>
              </w:rPr>
              <w:t>Discussion:</w:t>
            </w:r>
            <w:r w:rsidRPr="00AC6C5D">
              <w:rPr>
                <w:rFonts w:asciiTheme="majorHAnsi" w:hAnsiTheme="majorHAnsi" w:cs="Arial"/>
                <w:sz w:val="22"/>
                <w:szCs w:val="22"/>
              </w:rPr>
              <w:t xml:space="preserve"> A Changing Rural Geography </w:t>
            </w:r>
          </w:p>
        </w:tc>
        <w:tc>
          <w:tcPr>
            <w:tcW w:w="4677" w:type="dxa"/>
            <w:tcBorders>
              <w:top w:val="single" w:sz="6" w:space="0" w:color="auto"/>
              <w:bottom w:val="single" w:sz="6" w:space="0" w:color="auto"/>
              <w:tl2br w:val="single" w:sz="6" w:space="0" w:color="auto"/>
              <w:tr2bl w:val="single" w:sz="6" w:space="0" w:color="auto"/>
            </w:tcBorders>
          </w:tcPr>
          <w:p w14:paraId="02E1BFA7" w14:textId="77777777" w:rsidR="00252210" w:rsidRPr="00AC6C5D" w:rsidRDefault="00252210" w:rsidP="00AA72B9">
            <w:pPr>
              <w:rPr>
                <w:rFonts w:asciiTheme="majorHAnsi" w:hAnsiTheme="majorHAnsi" w:cs="Arial"/>
                <w:b/>
                <w:sz w:val="22"/>
                <w:szCs w:val="22"/>
              </w:rPr>
            </w:pPr>
          </w:p>
        </w:tc>
      </w:tr>
      <w:tr w:rsidR="00252210" w:rsidRPr="00AC6C5D" w14:paraId="38D2DD65" w14:textId="77777777" w:rsidTr="00252210">
        <w:tc>
          <w:tcPr>
            <w:tcW w:w="958" w:type="dxa"/>
          </w:tcPr>
          <w:p w14:paraId="004B9E9E"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11</w:t>
            </w:r>
          </w:p>
          <w:p w14:paraId="7010D495"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TW3</w:t>
            </w:r>
          </w:p>
        </w:tc>
        <w:tc>
          <w:tcPr>
            <w:tcW w:w="3685" w:type="dxa"/>
          </w:tcPr>
          <w:p w14:paraId="50B85962" w14:textId="77777777" w:rsidR="00252210" w:rsidRPr="00AC6C5D" w:rsidRDefault="00252210" w:rsidP="00F87918">
            <w:pPr>
              <w:rPr>
                <w:rFonts w:asciiTheme="majorHAnsi" w:hAnsiTheme="majorHAnsi" w:cs="Arial"/>
                <w:sz w:val="22"/>
                <w:szCs w:val="22"/>
              </w:rPr>
            </w:pPr>
            <w:r w:rsidRPr="00AC6C5D">
              <w:rPr>
                <w:rFonts w:asciiTheme="majorHAnsi" w:hAnsiTheme="majorHAnsi" w:cs="Arial"/>
                <w:b/>
                <w:sz w:val="22"/>
                <w:szCs w:val="22"/>
              </w:rPr>
              <w:t>Lecture Three:</w:t>
            </w:r>
            <w:r w:rsidRPr="00AC6C5D">
              <w:rPr>
                <w:rFonts w:asciiTheme="majorHAnsi" w:hAnsiTheme="majorHAnsi" w:cs="Arial"/>
                <w:sz w:val="22"/>
                <w:szCs w:val="22"/>
              </w:rPr>
              <w:t xml:space="preserve"> Rural restructuring </w:t>
            </w:r>
            <w:r>
              <w:rPr>
                <w:rFonts w:asciiTheme="majorHAnsi" w:hAnsiTheme="majorHAnsi" w:cs="Arial"/>
                <w:sz w:val="22"/>
                <w:szCs w:val="22"/>
              </w:rPr>
              <w:t xml:space="preserve">and changing rural economies: </w:t>
            </w:r>
            <w:r w:rsidRPr="00AC6C5D">
              <w:rPr>
                <w:rFonts w:asciiTheme="majorHAnsi" w:hAnsiTheme="majorHAnsi" w:cs="Arial"/>
                <w:sz w:val="22"/>
                <w:szCs w:val="22"/>
              </w:rPr>
              <w:t>interventionism or market forces</w:t>
            </w:r>
            <w:r>
              <w:rPr>
                <w:rFonts w:asciiTheme="majorHAnsi" w:hAnsiTheme="majorHAnsi" w:cs="Arial"/>
                <w:sz w:val="22"/>
                <w:szCs w:val="22"/>
              </w:rPr>
              <w:t>?</w:t>
            </w:r>
          </w:p>
        </w:tc>
        <w:tc>
          <w:tcPr>
            <w:tcW w:w="6096" w:type="dxa"/>
          </w:tcPr>
          <w:p w14:paraId="4B49D333" w14:textId="77777777" w:rsidR="00252210" w:rsidRPr="00AC6C5D" w:rsidRDefault="00252210" w:rsidP="00416133">
            <w:pPr>
              <w:rPr>
                <w:rFonts w:asciiTheme="majorHAnsi" w:hAnsiTheme="majorHAnsi" w:cs="Arial"/>
                <w:sz w:val="22"/>
                <w:szCs w:val="22"/>
              </w:rPr>
            </w:pPr>
            <w:r w:rsidRPr="00AC6C5D">
              <w:rPr>
                <w:rFonts w:asciiTheme="majorHAnsi" w:hAnsiTheme="majorHAnsi" w:cs="Arial"/>
                <w:b/>
                <w:sz w:val="22"/>
                <w:szCs w:val="22"/>
              </w:rPr>
              <w:t>Discussion:</w:t>
            </w:r>
            <w:r w:rsidR="00115D8C">
              <w:rPr>
                <w:rFonts w:asciiTheme="majorHAnsi" w:hAnsiTheme="majorHAnsi" w:cs="Arial"/>
                <w:sz w:val="22"/>
                <w:szCs w:val="22"/>
              </w:rPr>
              <w:t xml:space="preserve"> Is there a rural economy</w:t>
            </w:r>
            <w:r w:rsidRPr="00AC6C5D">
              <w:rPr>
                <w:rFonts w:asciiTheme="majorHAnsi" w:hAnsiTheme="majorHAnsi" w:cs="Arial"/>
                <w:sz w:val="22"/>
                <w:szCs w:val="22"/>
              </w:rPr>
              <w:t>?</w:t>
            </w:r>
          </w:p>
          <w:p w14:paraId="6A383A1F" w14:textId="77777777" w:rsidR="00252210" w:rsidRPr="00AC6C5D" w:rsidRDefault="00252210" w:rsidP="00416133">
            <w:pPr>
              <w:rPr>
                <w:rFonts w:asciiTheme="majorHAnsi" w:hAnsiTheme="majorHAnsi" w:cs="Arial"/>
                <w:sz w:val="22"/>
                <w:szCs w:val="22"/>
              </w:rPr>
            </w:pPr>
            <w:r w:rsidRPr="00AC6C5D">
              <w:rPr>
                <w:rFonts w:asciiTheme="majorHAnsi" w:hAnsiTheme="majorHAnsi" w:cs="Arial"/>
                <w:sz w:val="22"/>
                <w:szCs w:val="22"/>
              </w:rPr>
              <w:t xml:space="preserve"> </w:t>
            </w:r>
          </w:p>
        </w:tc>
        <w:tc>
          <w:tcPr>
            <w:tcW w:w="4677" w:type="dxa"/>
            <w:tcBorders>
              <w:top w:val="single" w:sz="6" w:space="0" w:color="auto"/>
              <w:bottom w:val="single" w:sz="6" w:space="0" w:color="auto"/>
              <w:tl2br w:val="single" w:sz="6" w:space="0" w:color="auto"/>
              <w:tr2bl w:val="single" w:sz="6" w:space="0" w:color="auto"/>
            </w:tcBorders>
          </w:tcPr>
          <w:p w14:paraId="0A1A9500" w14:textId="77777777" w:rsidR="00252210" w:rsidRPr="00AC6C5D" w:rsidRDefault="00252210" w:rsidP="00416133">
            <w:pPr>
              <w:rPr>
                <w:rFonts w:asciiTheme="majorHAnsi" w:hAnsiTheme="majorHAnsi" w:cs="Arial"/>
                <w:b/>
                <w:sz w:val="22"/>
                <w:szCs w:val="22"/>
              </w:rPr>
            </w:pPr>
          </w:p>
        </w:tc>
      </w:tr>
      <w:tr w:rsidR="00252210" w:rsidRPr="00AC6C5D" w14:paraId="57143A8A" w14:textId="77777777" w:rsidTr="00252210">
        <w:tc>
          <w:tcPr>
            <w:tcW w:w="958" w:type="dxa"/>
          </w:tcPr>
          <w:p w14:paraId="0C842E9B"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12</w:t>
            </w:r>
          </w:p>
          <w:p w14:paraId="45FCABA7"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TW4</w:t>
            </w:r>
          </w:p>
        </w:tc>
        <w:tc>
          <w:tcPr>
            <w:tcW w:w="3685" w:type="dxa"/>
          </w:tcPr>
          <w:p w14:paraId="0951FA1E" w14:textId="77777777" w:rsidR="00252210" w:rsidRPr="00AC6C5D" w:rsidRDefault="00252210" w:rsidP="00416133">
            <w:pPr>
              <w:rPr>
                <w:rFonts w:asciiTheme="majorHAnsi" w:hAnsiTheme="majorHAnsi" w:cs="Arial"/>
                <w:sz w:val="22"/>
                <w:szCs w:val="22"/>
              </w:rPr>
            </w:pPr>
            <w:r w:rsidRPr="00AC6C5D">
              <w:rPr>
                <w:rFonts w:asciiTheme="majorHAnsi" w:hAnsiTheme="majorHAnsi" w:cs="Arial"/>
                <w:b/>
                <w:sz w:val="22"/>
                <w:szCs w:val="22"/>
              </w:rPr>
              <w:t>Lecture Four</w:t>
            </w:r>
            <w:r w:rsidRPr="00AC6C5D">
              <w:rPr>
                <w:rFonts w:asciiTheme="majorHAnsi" w:hAnsiTheme="majorHAnsi" w:cs="Arial"/>
                <w:sz w:val="22"/>
                <w:szCs w:val="22"/>
              </w:rPr>
              <w:t>: ‘Post-</w:t>
            </w:r>
            <w:proofErr w:type="spellStart"/>
            <w:r w:rsidRPr="00AC6C5D">
              <w:rPr>
                <w:rFonts w:asciiTheme="majorHAnsi" w:hAnsiTheme="majorHAnsi" w:cs="Arial"/>
                <w:sz w:val="22"/>
                <w:szCs w:val="22"/>
              </w:rPr>
              <w:t>productivist</w:t>
            </w:r>
            <w:proofErr w:type="spellEnd"/>
            <w:r w:rsidRPr="00AC6C5D">
              <w:rPr>
                <w:rFonts w:asciiTheme="majorHAnsi" w:hAnsiTheme="majorHAnsi" w:cs="Arial"/>
                <w:sz w:val="22"/>
                <w:szCs w:val="22"/>
              </w:rPr>
              <w:t xml:space="preserve">’ spaces: issues of population and housing </w:t>
            </w:r>
          </w:p>
        </w:tc>
        <w:tc>
          <w:tcPr>
            <w:tcW w:w="6096" w:type="dxa"/>
          </w:tcPr>
          <w:p w14:paraId="28F4F936" w14:textId="77777777" w:rsidR="00252210" w:rsidRPr="00AC6C5D" w:rsidRDefault="00252210" w:rsidP="00416133">
            <w:pPr>
              <w:rPr>
                <w:rFonts w:asciiTheme="majorHAnsi" w:hAnsiTheme="majorHAnsi" w:cs="Arial"/>
                <w:sz w:val="22"/>
                <w:szCs w:val="22"/>
              </w:rPr>
            </w:pPr>
            <w:r w:rsidRPr="00AC6C5D">
              <w:rPr>
                <w:rFonts w:asciiTheme="majorHAnsi" w:hAnsiTheme="majorHAnsi" w:cs="Arial"/>
                <w:b/>
                <w:sz w:val="22"/>
                <w:szCs w:val="22"/>
              </w:rPr>
              <w:t>Discussion:</w:t>
            </w:r>
            <w:r w:rsidRPr="00AC6C5D">
              <w:rPr>
                <w:rFonts w:asciiTheme="majorHAnsi" w:hAnsiTheme="majorHAnsi" w:cs="Arial"/>
                <w:sz w:val="22"/>
                <w:szCs w:val="22"/>
              </w:rPr>
              <w:t xml:space="preserve"> No homes for locals?</w:t>
            </w:r>
          </w:p>
        </w:tc>
        <w:tc>
          <w:tcPr>
            <w:tcW w:w="4677" w:type="dxa"/>
            <w:tcBorders>
              <w:top w:val="single" w:sz="6" w:space="0" w:color="auto"/>
              <w:bottom w:val="single" w:sz="6" w:space="0" w:color="auto"/>
              <w:tl2br w:val="single" w:sz="6" w:space="0" w:color="auto"/>
              <w:tr2bl w:val="single" w:sz="6" w:space="0" w:color="auto"/>
            </w:tcBorders>
          </w:tcPr>
          <w:p w14:paraId="59095BD1" w14:textId="77777777" w:rsidR="00252210" w:rsidRPr="00AC6C5D" w:rsidRDefault="00252210" w:rsidP="00416133">
            <w:pPr>
              <w:rPr>
                <w:rFonts w:asciiTheme="majorHAnsi" w:hAnsiTheme="majorHAnsi" w:cs="Arial"/>
                <w:b/>
                <w:sz w:val="22"/>
                <w:szCs w:val="22"/>
              </w:rPr>
            </w:pPr>
          </w:p>
        </w:tc>
      </w:tr>
      <w:tr w:rsidR="00252210" w:rsidRPr="00AC6C5D" w14:paraId="6321C4EC" w14:textId="77777777" w:rsidTr="00252210">
        <w:tc>
          <w:tcPr>
            <w:tcW w:w="958" w:type="dxa"/>
          </w:tcPr>
          <w:p w14:paraId="3E16A343"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13</w:t>
            </w:r>
          </w:p>
          <w:p w14:paraId="05822719" w14:textId="77777777" w:rsidR="00252210" w:rsidRPr="00AC6C5D" w:rsidRDefault="00252210" w:rsidP="00760F7C">
            <w:pPr>
              <w:rPr>
                <w:rFonts w:asciiTheme="majorHAnsi" w:hAnsiTheme="majorHAnsi" w:cs="Arial"/>
                <w:sz w:val="22"/>
                <w:szCs w:val="22"/>
              </w:rPr>
            </w:pPr>
            <w:r>
              <w:rPr>
                <w:rFonts w:asciiTheme="majorHAnsi" w:hAnsiTheme="majorHAnsi" w:cs="Arial"/>
                <w:sz w:val="22"/>
                <w:szCs w:val="22"/>
              </w:rPr>
              <w:t>T</w:t>
            </w:r>
            <w:r w:rsidRPr="00AC6C5D">
              <w:rPr>
                <w:rFonts w:asciiTheme="majorHAnsi" w:hAnsiTheme="majorHAnsi" w:cs="Arial"/>
                <w:sz w:val="22"/>
                <w:szCs w:val="22"/>
              </w:rPr>
              <w:t>W5</w:t>
            </w:r>
          </w:p>
        </w:tc>
        <w:tc>
          <w:tcPr>
            <w:tcW w:w="3685" w:type="dxa"/>
          </w:tcPr>
          <w:p w14:paraId="6D2290D1" w14:textId="77777777" w:rsidR="00252210" w:rsidRPr="00AC6C5D" w:rsidRDefault="00252210" w:rsidP="00416133">
            <w:pPr>
              <w:rPr>
                <w:rFonts w:asciiTheme="majorHAnsi" w:hAnsiTheme="majorHAnsi" w:cs="Arial"/>
                <w:sz w:val="22"/>
                <w:szCs w:val="22"/>
              </w:rPr>
            </w:pPr>
            <w:r w:rsidRPr="00AC6C5D">
              <w:rPr>
                <w:rFonts w:asciiTheme="majorHAnsi" w:hAnsiTheme="majorHAnsi" w:cs="Arial"/>
                <w:b/>
                <w:sz w:val="22"/>
                <w:szCs w:val="22"/>
              </w:rPr>
              <w:t>Lecture Five</w:t>
            </w:r>
            <w:r w:rsidRPr="00AC6C5D">
              <w:rPr>
                <w:rFonts w:asciiTheme="majorHAnsi" w:hAnsiTheme="majorHAnsi" w:cs="Arial"/>
                <w:sz w:val="22"/>
                <w:szCs w:val="22"/>
              </w:rPr>
              <w:t>: ‘Post-</w:t>
            </w:r>
            <w:proofErr w:type="spellStart"/>
            <w:r w:rsidRPr="00AC6C5D">
              <w:rPr>
                <w:rFonts w:asciiTheme="majorHAnsi" w:hAnsiTheme="majorHAnsi" w:cs="Arial"/>
                <w:sz w:val="22"/>
                <w:szCs w:val="22"/>
              </w:rPr>
              <w:t>productivist</w:t>
            </w:r>
            <w:proofErr w:type="spellEnd"/>
            <w:r w:rsidRPr="00AC6C5D">
              <w:rPr>
                <w:rFonts w:asciiTheme="majorHAnsi" w:hAnsiTheme="majorHAnsi" w:cs="Arial"/>
                <w:sz w:val="22"/>
                <w:szCs w:val="22"/>
              </w:rPr>
              <w:t xml:space="preserve">’ spaces: leisure spaces and tourism </w:t>
            </w:r>
          </w:p>
        </w:tc>
        <w:tc>
          <w:tcPr>
            <w:tcW w:w="6096" w:type="dxa"/>
          </w:tcPr>
          <w:p w14:paraId="621A9E9B" w14:textId="77777777" w:rsidR="00252210" w:rsidRPr="00AC6C5D" w:rsidRDefault="00252210" w:rsidP="00416133">
            <w:pPr>
              <w:rPr>
                <w:rFonts w:asciiTheme="majorHAnsi" w:hAnsiTheme="majorHAnsi" w:cs="Arial"/>
                <w:sz w:val="22"/>
                <w:szCs w:val="22"/>
              </w:rPr>
            </w:pPr>
            <w:r w:rsidRPr="00AC6C5D">
              <w:rPr>
                <w:rFonts w:asciiTheme="majorHAnsi" w:hAnsiTheme="majorHAnsi" w:cs="Arial"/>
                <w:b/>
                <w:sz w:val="22"/>
                <w:szCs w:val="22"/>
              </w:rPr>
              <w:t>Discussion:</w:t>
            </w:r>
            <w:r w:rsidRPr="00AC6C5D">
              <w:rPr>
                <w:rFonts w:asciiTheme="majorHAnsi" w:hAnsiTheme="majorHAnsi" w:cs="Arial"/>
                <w:sz w:val="22"/>
                <w:szCs w:val="22"/>
              </w:rPr>
              <w:t xml:space="preserve"> Selling rurality</w:t>
            </w:r>
          </w:p>
        </w:tc>
        <w:tc>
          <w:tcPr>
            <w:tcW w:w="4677" w:type="dxa"/>
            <w:tcBorders>
              <w:top w:val="single" w:sz="6" w:space="0" w:color="auto"/>
              <w:bottom w:val="single" w:sz="6" w:space="0" w:color="auto"/>
              <w:tl2br w:val="single" w:sz="6" w:space="0" w:color="auto"/>
              <w:tr2bl w:val="single" w:sz="6" w:space="0" w:color="auto"/>
            </w:tcBorders>
          </w:tcPr>
          <w:p w14:paraId="324383BD" w14:textId="77777777" w:rsidR="00252210" w:rsidRPr="00AC6C5D" w:rsidRDefault="00252210" w:rsidP="00416133">
            <w:pPr>
              <w:rPr>
                <w:rFonts w:asciiTheme="majorHAnsi" w:hAnsiTheme="majorHAnsi" w:cs="Arial"/>
                <w:b/>
                <w:sz w:val="22"/>
                <w:szCs w:val="22"/>
              </w:rPr>
            </w:pPr>
          </w:p>
        </w:tc>
      </w:tr>
      <w:tr w:rsidR="00252210" w:rsidRPr="00AC6C5D" w14:paraId="7D0162AD" w14:textId="77777777" w:rsidTr="00252210">
        <w:tc>
          <w:tcPr>
            <w:tcW w:w="958" w:type="dxa"/>
          </w:tcPr>
          <w:p w14:paraId="218C74B8"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14</w:t>
            </w:r>
          </w:p>
          <w:p w14:paraId="2466684C"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TW6</w:t>
            </w:r>
          </w:p>
        </w:tc>
        <w:tc>
          <w:tcPr>
            <w:tcW w:w="3685" w:type="dxa"/>
          </w:tcPr>
          <w:p w14:paraId="07BC00F5" w14:textId="77777777" w:rsidR="00252210" w:rsidRPr="00AC6C5D" w:rsidRDefault="00252210" w:rsidP="00757A85">
            <w:pPr>
              <w:rPr>
                <w:rFonts w:asciiTheme="majorHAnsi" w:hAnsiTheme="majorHAnsi" w:cs="Arial"/>
                <w:b/>
                <w:sz w:val="22"/>
                <w:szCs w:val="22"/>
              </w:rPr>
            </w:pPr>
            <w:r w:rsidRPr="00AC6C5D">
              <w:rPr>
                <w:rFonts w:asciiTheme="majorHAnsi" w:hAnsiTheme="majorHAnsi" w:cs="Arial"/>
                <w:b/>
                <w:sz w:val="22"/>
                <w:szCs w:val="22"/>
              </w:rPr>
              <w:t>No lecture</w:t>
            </w:r>
          </w:p>
        </w:tc>
        <w:tc>
          <w:tcPr>
            <w:tcW w:w="6096" w:type="dxa"/>
          </w:tcPr>
          <w:p w14:paraId="527D6635" w14:textId="77777777" w:rsidR="00252210" w:rsidRPr="00AC6C5D" w:rsidRDefault="00252210" w:rsidP="00416133">
            <w:pPr>
              <w:rPr>
                <w:rFonts w:asciiTheme="majorHAnsi" w:hAnsiTheme="majorHAnsi" w:cs="Arial"/>
                <w:sz w:val="22"/>
                <w:szCs w:val="22"/>
              </w:rPr>
            </w:pPr>
            <w:r w:rsidRPr="00AC6C5D">
              <w:rPr>
                <w:rFonts w:asciiTheme="majorHAnsi" w:hAnsiTheme="majorHAnsi" w:cs="Arial"/>
                <w:b/>
                <w:sz w:val="22"/>
                <w:szCs w:val="22"/>
              </w:rPr>
              <w:t>No seminar</w:t>
            </w:r>
          </w:p>
        </w:tc>
        <w:tc>
          <w:tcPr>
            <w:tcW w:w="4677" w:type="dxa"/>
            <w:tcBorders>
              <w:top w:val="single" w:sz="6" w:space="0" w:color="auto"/>
              <w:bottom w:val="single" w:sz="6" w:space="0" w:color="auto"/>
              <w:tl2br w:val="single" w:sz="6" w:space="0" w:color="auto"/>
              <w:tr2bl w:val="single" w:sz="6" w:space="0" w:color="auto"/>
            </w:tcBorders>
          </w:tcPr>
          <w:p w14:paraId="2FC6E9BA" w14:textId="77777777" w:rsidR="00252210" w:rsidRPr="00AC6C5D" w:rsidRDefault="00252210" w:rsidP="00416133">
            <w:pPr>
              <w:rPr>
                <w:rFonts w:asciiTheme="majorHAnsi" w:hAnsiTheme="majorHAnsi" w:cs="Arial"/>
                <w:b/>
                <w:sz w:val="22"/>
                <w:szCs w:val="22"/>
              </w:rPr>
            </w:pPr>
          </w:p>
        </w:tc>
      </w:tr>
      <w:tr w:rsidR="00252210" w:rsidRPr="00AC6C5D" w14:paraId="24D4A718" w14:textId="77777777" w:rsidTr="00252210">
        <w:tc>
          <w:tcPr>
            <w:tcW w:w="958" w:type="dxa"/>
          </w:tcPr>
          <w:p w14:paraId="39338C72"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15</w:t>
            </w:r>
          </w:p>
          <w:p w14:paraId="099FC629"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TW7</w:t>
            </w:r>
          </w:p>
        </w:tc>
        <w:tc>
          <w:tcPr>
            <w:tcW w:w="3685" w:type="dxa"/>
          </w:tcPr>
          <w:p w14:paraId="5181D714" w14:textId="77777777" w:rsidR="00252210" w:rsidRPr="00AC6C5D" w:rsidRDefault="00252210" w:rsidP="000376E9">
            <w:pPr>
              <w:rPr>
                <w:rFonts w:asciiTheme="majorHAnsi" w:hAnsiTheme="majorHAnsi" w:cs="Arial"/>
                <w:sz w:val="22"/>
                <w:szCs w:val="22"/>
              </w:rPr>
            </w:pPr>
            <w:r w:rsidRPr="00AC6C5D">
              <w:rPr>
                <w:rFonts w:asciiTheme="majorHAnsi" w:hAnsiTheme="majorHAnsi" w:cs="Arial"/>
                <w:b/>
                <w:sz w:val="22"/>
                <w:szCs w:val="22"/>
              </w:rPr>
              <w:t>Lecture Six:</w:t>
            </w:r>
            <w:r>
              <w:rPr>
                <w:rFonts w:asciiTheme="majorHAnsi" w:hAnsiTheme="majorHAnsi" w:cs="Arial"/>
                <w:sz w:val="22"/>
                <w:szCs w:val="22"/>
              </w:rPr>
              <w:t xml:space="preserve"> Agriculture in the UK and Globalised agricul</w:t>
            </w:r>
            <w:r w:rsidRPr="00AC6C5D">
              <w:rPr>
                <w:rFonts w:asciiTheme="majorHAnsi" w:hAnsiTheme="majorHAnsi" w:cs="Arial"/>
                <w:sz w:val="22"/>
                <w:szCs w:val="22"/>
              </w:rPr>
              <w:t xml:space="preserve">ture </w:t>
            </w:r>
          </w:p>
        </w:tc>
        <w:tc>
          <w:tcPr>
            <w:tcW w:w="6096" w:type="dxa"/>
            <w:tcBorders>
              <w:right w:val="single" w:sz="6" w:space="0" w:color="auto"/>
            </w:tcBorders>
          </w:tcPr>
          <w:p w14:paraId="7D24FF57" w14:textId="77777777" w:rsidR="00252210" w:rsidRPr="00AC6C5D" w:rsidRDefault="00252210" w:rsidP="000376E9">
            <w:pPr>
              <w:rPr>
                <w:rFonts w:asciiTheme="majorHAnsi" w:hAnsiTheme="majorHAnsi" w:cs="Arial"/>
                <w:sz w:val="22"/>
                <w:szCs w:val="22"/>
              </w:rPr>
            </w:pPr>
            <w:r w:rsidRPr="00AC6C5D">
              <w:rPr>
                <w:rFonts w:asciiTheme="majorHAnsi" w:hAnsiTheme="majorHAnsi" w:cs="Arial"/>
                <w:b/>
                <w:sz w:val="22"/>
                <w:szCs w:val="22"/>
              </w:rPr>
              <w:t>Discussion:</w:t>
            </w:r>
            <w:r w:rsidRPr="00AC6C5D">
              <w:rPr>
                <w:rFonts w:asciiTheme="majorHAnsi" w:hAnsiTheme="majorHAnsi" w:cs="Arial"/>
                <w:sz w:val="22"/>
                <w:szCs w:val="22"/>
              </w:rPr>
              <w:t xml:space="preserve"> Impact of technology on agriculture (and the countryside)</w:t>
            </w:r>
          </w:p>
          <w:p w14:paraId="0F64AE16" w14:textId="77777777" w:rsidR="00252210" w:rsidRPr="00AC6C5D" w:rsidRDefault="00252210" w:rsidP="000376E9">
            <w:pPr>
              <w:rPr>
                <w:rFonts w:asciiTheme="majorHAnsi" w:hAnsiTheme="majorHAnsi" w:cs="Arial"/>
                <w:sz w:val="22"/>
                <w:szCs w:val="22"/>
              </w:rPr>
            </w:pPr>
            <w:r w:rsidRPr="00AC6C5D">
              <w:rPr>
                <w:rFonts w:asciiTheme="majorHAnsi" w:hAnsiTheme="majorHAnsi" w:cs="Arial"/>
                <w:sz w:val="22"/>
                <w:szCs w:val="22"/>
              </w:rPr>
              <w:t xml:space="preserve"> </w:t>
            </w:r>
          </w:p>
        </w:tc>
        <w:tc>
          <w:tcPr>
            <w:tcW w:w="4677" w:type="dxa"/>
            <w:tcBorders>
              <w:top w:val="single" w:sz="6" w:space="0" w:color="auto"/>
              <w:left w:val="single" w:sz="6" w:space="0" w:color="auto"/>
              <w:bottom w:val="single" w:sz="6" w:space="0" w:color="auto"/>
              <w:right w:val="single" w:sz="6" w:space="0" w:color="auto"/>
              <w:tr2bl w:val="nil"/>
            </w:tcBorders>
          </w:tcPr>
          <w:p w14:paraId="247730AD" w14:textId="77777777" w:rsidR="00252210" w:rsidRDefault="00252210" w:rsidP="00740F66">
            <w:pPr>
              <w:rPr>
                <w:rFonts w:asciiTheme="majorHAnsi" w:hAnsiTheme="majorHAnsi" w:cs="Arial"/>
                <w:b/>
                <w:sz w:val="22"/>
                <w:szCs w:val="22"/>
              </w:rPr>
            </w:pPr>
            <w:r>
              <w:rPr>
                <w:rFonts w:asciiTheme="majorHAnsi" w:hAnsiTheme="majorHAnsi" w:cs="Arial"/>
                <w:b/>
                <w:sz w:val="22"/>
                <w:szCs w:val="22"/>
              </w:rPr>
              <w:t xml:space="preserve">Presentations: </w:t>
            </w:r>
          </w:p>
          <w:p w14:paraId="0B93168C" w14:textId="77777777" w:rsidR="00252210" w:rsidRPr="00AC6C5D" w:rsidRDefault="00252210" w:rsidP="00740F66">
            <w:pPr>
              <w:rPr>
                <w:rFonts w:asciiTheme="majorHAnsi" w:hAnsiTheme="majorHAnsi" w:cs="Arial"/>
                <w:b/>
                <w:sz w:val="22"/>
                <w:szCs w:val="22"/>
              </w:rPr>
            </w:pPr>
            <w:r>
              <w:rPr>
                <w:rFonts w:asciiTheme="majorHAnsi" w:hAnsiTheme="majorHAnsi" w:cs="Arial"/>
                <w:b/>
                <w:sz w:val="22"/>
                <w:szCs w:val="22"/>
              </w:rPr>
              <w:t>Present key arguments and evidence in your essay (formative assessment)</w:t>
            </w:r>
          </w:p>
        </w:tc>
      </w:tr>
      <w:tr w:rsidR="00252210" w:rsidRPr="00AC6C5D" w14:paraId="33B2E0D0" w14:textId="77777777" w:rsidTr="00252210">
        <w:tc>
          <w:tcPr>
            <w:tcW w:w="958" w:type="dxa"/>
          </w:tcPr>
          <w:p w14:paraId="0D1AF9F8" w14:textId="77777777" w:rsidR="00252210" w:rsidRPr="00AC6C5D" w:rsidRDefault="00252210" w:rsidP="00760F7C">
            <w:pPr>
              <w:rPr>
                <w:rFonts w:asciiTheme="majorHAnsi" w:hAnsiTheme="majorHAnsi" w:cs="Arial"/>
                <w:sz w:val="22"/>
                <w:szCs w:val="22"/>
              </w:rPr>
            </w:pPr>
            <w:bookmarkStart w:id="1" w:name="OLE_LINK3"/>
            <w:bookmarkStart w:id="2" w:name="OLE_LINK4"/>
            <w:r w:rsidRPr="00AC6C5D">
              <w:rPr>
                <w:rFonts w:asciiTheme="majorHAnsi" w:hAnsiTheme="majorHAnsi" w:cs="Arial"/>
                <w:sz w:val="22"/>
                <w:szCs w:val="22"/>
              </w:rPr>
              <w:t>16</w:t>
            </w:r>
          </w:p>
          <w:p w14:paraId="5EF4660D"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TW8</w:t>
            </w:r>
          </w:p>
          <w:p w14:paraId="60FBDB16" w14:textId="77777777" w:rsidR="00252210" w:rsidRPr="00AC6C5D" w:rsidRDefault="00252210" w:rsidP="00760F7C">
            <w:pPr>
              <w:rPr>
                <w:rFonts w:asciiTheme="majorHAnsi" w:hAnsiTheme="majorHAnsi" w:cs="Arial"/>
                <w:sz w:val="22"/>
                <w:szCs w:val="22"/>
              </w:rPr>
            </w:pPr>
          </w:p>
        </w:tc>
        <w:tc>
          <w:tcPr>
            <w:tcW w:w="3685" w:type="dxa"/>
          </w:tcPr>
          <w:p w14:paraId="3910B714" w14:textId="77777777" w:rsidR="00252210" w:rsidRPr="00AC6C5D" w:rsidRDefault="00252210" w:rsidP="000376E9">
            <w:pPr>
              <w:rPr>
                <w:rFonts w:asciiTheme="majorHAnsi" w:hAnsiTheme="majorHAnsi" w:cs="Arial"/>
                <w:sz w:val="22"/>
                <w:szCs w:val="22"/>
              </w:rPr>
            </w:pPr>
            <w:r w:rsidRPr="00AC6C5D">
              <w:rPr>
                <w:rFonts w:asciiTheme="majorHAnsi" w:hAnsiTheme="majorHAnsi" w:cs="Arial"/>
                <w:b/>
                <w:sz w:val="22"/>
                <w:szCs w:val="22"/>
              </w:rPr>
              <w:t>Lecture Seven</w:t>
            </w:r>
            <w:r w:rsidRPr="00AC6C5D">
              <w:rPr>
                <w:rFonts w:asciiTheme="majorHAnsi" w:hAnsiTheme="majorHAnsi" w:cs="Arial"/>
                <w:sz w:val="22"/>
                <w:szCs w:val="22"/>
              </w:rPr>
              <w:t xml:space="preserve">: Beyond mere agricultural production: </w:t>
            </w:r>
            <w:r w:rsidR="00115D8C">
              <w:rPr>
                <w:rFonts w:asciiTheme="majorHAnsi" w:hAnsiTheme="majorHAnsi" w:cs="Arial"/>
                <w:sz w:val="22"/>
                <w:szCs w:val="22"/>
              </w:rPr>
              <w:t xml:space="preserve">CAP and </w:t>
            </w:r>
            <w:r w:rsidRPr="00AC6C5D">
              <w:rPr>
                <w:rFonts w:asciiTheme="majorHAnsi" w:hAnsiTheme="majorHAnsi" w:cs="Arial"/>
                <w:sz w:val="22"/>
                <w:szCs w:val="22"/>
              </w:rPr>
              <w:t>environmental protection</w:t>
            </w:r>
          </w:p>
        </w:tc>
        <w:tc>
          <w:tcPr>
            <w:tcW w:w="6096" w:type="dxa"/>
          </w:tcPr>
          <w:p w14:paraId="514C5D2C" w14:textId="77777777" w:rsidR="00252210" w:rsidRPr="00AC6C5D" w:rsidRDefault="00252210" w:rsidP="000376E9">
            <w:pPr>
              <w:rPr>
                <w:rFonts w:asciiTheme="majorHAnsi" w:hAnsiTheme="majorHAnsi" w:cs="Arial"/>
                <w:sz w:val="22"/>
                <w:szCs w:val="22"/>
              </w:rPr>
            </w:pPr>
            <w:r w:rsidRPr="00AC6C5D">
              <w:rPr>
                <w:rFonts w:asciiTheme="majorHAnsi" w:hAnsiTheme="majorHAnsi" w:cs="Arial"/>
                <w:b/>
                <w:sz w:val="22"/>
                <w:szCs w:val="22"/>
              </w:rPr>
              <w:t>Discussion:</w:t>
            </w:r>
            <w:r w:rsidRPr="00AC6C5D">
              <w:rPr>
                <w:rFonts w:asciiTheme="majorHAnsi" w:hAnsiTheme="majorHAnsi" w:cs="Arial"/>
                <w:sz w:val="22"/>
                <w:szCs w:val="22"/>
              </w:rPr>
              <w:t xml:space="preserve"> Farmers as park keepers?</w:t>
            </w:r>
          </w:p>
        </w:tc>
        <w:tc>
          <w:tcPr>
            <w:tcW w:w="4677" w:type="dxa"/>
            <w:tcBorders>
              <w:top w:val="single" w:sz="6" w:space="0" w:color="auto"/>
              <w:bottom w:val="single" w:sz="6" w:space="0" w:color="auto"/>
            </w:tcBorders>
          </w:tcPr>
          <w:p w14:paraId="799F31D4" w14:textId="77777777" w:rsidR="00252210" w:rsidRDefault="00252210" w:rsidP="000376E9">
            <w:pPr>
              <w:rPr>
                <w:rFonts w:asciiTheme="majorHAnsi" w:hAnsiTheme="majorHAnsi" w:cs="Arial"/>
                <w:b/>
                <w:sz w:val="22"/>
                <w:szCs w:val="22"/>
              </w:rPr>
            </w:pPr>
            <w:r>
              <w:rPr>
                <w:rFonts w:asciiTheme="majorHAnsi" w:hAnsiTheme="majorHAnsi" w:cs="Arial"/>
                <w:b/>
                <w:sz w:val="22"/>
                <w:szCs w:val="22"/>
              </w:rPr>
              <w:t xml:space="preserve">Presentations: </w:t>
            </w:r>
          </w:p>
          <w:p w14:paraId="6B4791D7" w14:textId="77777777" w:rsidR="00252210" w:rsidRPr="00AC6C5D" w:rsidRDefault="00252210" w:rsidP="000376E9">
            <w:pPr>
              <w:rPr>
                <w:rFonts w:asciiTheme="majorHAnsi" w:hAnsiTheme="majorHAnsi" w:cs="Arial"/>
                <w:b/>
                <w:sz w:val="22"/>
                <w:szCs w:val="22"/>
              </w:rPr>
            </w:pPr>
            <w:r>
              <w:rPr>
                <w:rFonts w:asciiTheme="majorHAnsi" w:hAnsiTheme="majorHAnsi" w:cs="Arial"/>
                <w:b/>
                <w:sz w:val="22"/>
                <w:szCs w:val="22"/>
              </w:rPr>
              <w:t>Present key arguments and evidence in your essay (formative assessment)</w:t>
            </w:r>
          </w:p>
        </w:tc>
      </w:tr>
      <w:tr w:rsidR="00252210" w:rsidRPr="00AC6C5D" w14:paraId="6819F91E" w14:textId="77777777" w:rsidTr="00252210">
        <w:tc>
          <w:tcPr>
            <w:tcW w:w="958" w:type="dxa"/>
          </w:tcPr>
          <w:p w14:paraId="70676134"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17</w:t>
            </w:r>
          </w:p>
          <w:p w14:paraId="4908F955"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TW9</w:t>
            </w:r>
          </w:p>
        </w:tc>
        <w:tc>
          <w:tcPr>
            <w:tcW w:w="3685" w:type="dxa"/>
          </w:tcPr>
          <w:p w14:paraId="78520C04" w14:textId="77777777" w:rsidR="00252210" w:rsidRPr="00AC6C5D" w:rsidRDefault="00252210" w:rsidP="00AC6C5D">
            <w:pPr>
              <w:rPr>
                <w:rFonts w:asciiTheme="majorHAnsi" w:hAnsiTheme="majorHAnsi" w:cs="Arial"/>
                <w:sz w:val="22"/>
                <w:szCs w:val="22"/>
              </w:rPr>
            </w:pPr>
            <w:r w:rsidRPr="00AC6C5D">
              <w:rPr>
                <w:rFonts w:asciiTheme="majorHAnsi" w:hAnsiTheme="majorHAnsi" w:cs="Arial"/>
                <w:b/>
                <w:sz w:val="22"/>
                <w:szCs w:val="22"/>
              </w:rPr>
              <w:t xml:space="preserve">Lecture </w:t>
            </w:r>
            <w:proofErr w:type="gramStart"/>
            <w:r w:rsidRPr="00AC6C5D">
              <w:rPr>
                <w:rFonts w:asciiTheme="majorHAnsi" w:hAnsiTheme="majorHAnsi" w:cs="Arial"/>
                <w:b/>
                <w:sz w:val="22"/>
                <w:szCs w:val="22"/>
              </w:rPr>
              <w:t xml:space="preserve">Eight </w:t>
            </w:r>
            <w:r w:rsidRPr="00AC6C5D">
              <w:rPr>
                <w:rFonts w:asciiTheme="majorHAnsi" w:hAnsiTheme="majorHAnsi" w:cs="Arial"/>
                <w:sz w:val="22"/>
                <w:szCs w:val="22"/>
              </w:rPr>
              <w:t>:</w:t>
            </w:r>
            <w:proofErr w:type="gramEnd"/>
            <w:r w:rsidRPr="00AC6C5D">
              <w:rPr>
                <w:rFonts w:asciiTheme="majorHAnsi" w:hAnsiTheme="majorHAnsi" w:cs="Arial"/>
                <w:sz w:val="22"/>
                <w:szCs w:val="22"/>
              </w:rPr>
              <w:t xml:space="preserve"> Agricultural multifunctionality and sustainability </w:t>
            </w:r>
          </w:p>
          <w:p w14:paraId="7EA3E2FF" w14:textId="77777777" w:rsidR="00252210" w:rsidRPr="00AC6C5D" w:rsidRDefault="00252210" w:rsidP="000376E9">
            <w:pPr>
              <w:rPr>
                <w:rFonts w:asciiTheme="majorHAnsi" w:hAnsiTheme="majorHAnsi" w:cs="Arial"/>
                <w:sz w:val="22"/>
                <w:szCs w:val="22"/>
              </w:rPr>
            </w:pPr>
          </w:p>
        </w:tc>
        <w:tc>
          <w:tcPr>
            <w:tcW w:w="6096" w:type="dxa"/>
          </w:tcPr>
          <w:p w14:paraId="7048400D" w14:textId="77777777" w:rsidR="00252210" w:rsidRPr="00AC6C5D" w:rsidRDefault="00252210" w:rsidP="000376E9">
            <w:pPr>
              <w:rPr>
                <w:rFonts w:asciiTheme="majorHAnsi" w:hAnsiTheme="majorHAnsi" w:cs="Arial"/>
                <w:sz w:val="22"/>
                <w:szCs w:val="22"/>
              </w:rPr>
            </w:pPr>
            <w:r w:rsidRPr="00AC6C5D">
              <w:rPr>
                <w:rFonts w:asciiTheme="majorHAnsi" w:hAnsiTheme="majorHAnsi" w:cs="Arial"/>
                <w:b/>
                <w:sz w:val="22"/>
                <w:szCs w:val="22"/>
              </w:rPr>
              <w:t>Discussion:</w:t>
            </w:r>
            <w:r w:rsidRPr="00AC6C5D">
              <w:rPr>
                <w:rFonts w:asciiTheme="majorHAnsi" w:hAnsiTheme="majorHAnsi" w:cs="Arial"/>
                <w:sz w:val="22"/>
                <w:szCs w:val="22"/>
              </w:rPr>
              <w:t xml:space="preserve"> Farmers or business people?</w:t>
            </w:r>
          </w:p>
        </w:tc>
        <w:tc>
          <w:tcPr>
            <w:tcW w:w="4677" w:type="dxa"/>
            <w:tcBorders>
              <w:top w:val="single" w:sz="6" w:space="0" w:color="auto"/>
              <w:bottom w:val="single" w:sz="6" w:space="0" w:color="auto"/>
              <w:tl2br w:val="single" w:sz="6" w:space="0" w:color="auto"/>
              <w:tr2bl w:val="single" w:sz="6" w:space="0" w:color="auto"/>
            </w:tcBorders>
          </w:tcPr>
          <w:p w14:paraId="1ECE36D3" w14:textId="77777777" w:rsidR="00252210" w:rsidRPr="00AC6C5D" w:rsidRDefault="00252210" w:rsidP="000376E9">
            <w:pPr>
              <w:rPr>
                <w:rFonts w:asciiTheme="majorHAnsi" w:hAnsiTheme="majorHAnsi" w:cs="Arial"/>
                <w:b/>
                <w:sz w:val="22"/>
                <w:szCs w:val="22"/>
              </w:rPr>
            </w:pPr>
          </w:p>
        </w:tc>
      </w:tr>
      <w:tr w:rsidR="00252210" w:rsidRPr="00AC6C5D" w14:paraId="28555E01" w14:textId="77777777" w:rsidTr="00252210">
        <w:tc>
          <w:tcPr>
            <w:tcW w:w="958" w:type="dxa"/>
          </w:tcPr>
          <w:p w14:paraId="4776E424"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18</w:t>
            </w:r>
          </w:p>
          <w:p w14:paraId="371B16AA" w14:textId="77777777" w:rsidR="00252210" w:rsidRPr="00AC6C5D" w:rsidRDefault="00252210" w:rsidP="00760F7C">
            <w:pPr>
              <w:rPr>
                <w:rFonts w:asciiTheme="majorHAnsi" w:hAnsiTheme="majorHAnsi" w:cs="Arial"/>
                <w:sz w:val="22"/>
                <w:szCs w:val="22"/>
              </w:rPr>
            </w:pPr>
            <w:r w:rsidRPr="00AC6C5D">
              <w:rPr>
                <w:rFonts w:asciiTheme="majorHAnsi" w:hAnsiTheme="majorHAnsi" w:cs="Arial"/>
                <w:sz w:val="22"/>
                <w:szCs w:val="22"/>
              </w:rPr>
              <w:t>TW10</w:t>
            </w:r>
          </w:p>
        </w:tc>
        <w:tc>
          <w:tcPr>
            <w:tcW w:w="3685" w:type="dxa"/>
          </w:tcPr>
          <w:p w14:paraId="25414C94" w14:textId="77777777" w:rsidR="00252210" w:rsidRPr="00AC6C5D" w:rsidRDefault="00252210" w:rsidP="00F87918">
            <w:pPr>
              <w:rPr>
                <w:rFonts w:asciiTheme="majorHAnsi" w:hAnsiTheme="majorHAnsi" w:cs="Arial"/>
                <w:sz w:val="22"/>
                <w:szCs w:val="22"/>
              </w:rPr>
            </w:pPr>
            <w:r w:rsidRPr="00AC6C5D">
              <w:rPr>
                <w:rFonts w:asciiTheme="majorHAnsi" w:hAnsiTheme="majorHAnsi" w:cs="Arial"/>
                <w:b/>
                <w:sz w:val="22"/>
                <w:szCs w:val="22"/>
              </w:rPr>
              <w:t>Lecture nine:</w:t>
            </w:r>
            <w:r w:rsidRPr="00AC6C5D">
              <w:rPr>
                <w:rFonts w:asciiTheme="majorHAnsi" w:hAnsiTheme="majorHAnsi" w:cs="Arial"/>
                <w:sz w:val="22"/>
                <w:szCs w:val="22"/>
              </w:rPr>
              <w:t xml:space="preserve"> Representations of rurality: </w:t>
            </w:r>
            <w:r>
              <w:rPr>
                <w:rFonts w:asciiTheme="majorHAnsi" w:hAnsiTheme="majorHAnsi" w:cs="Arial"/>
                <w:sz w:val="22"/>
                <w:szCs w:val="22"/>
              </w:rPr>
              <w:t>power, control and conflict</w:t>
            </w:r>
          </w:p>
        </w:tc>
        <w:tc>
          <w:tcPr>
            <w:tcW w:w="6096" w:type="dxa"/>
          </w:tcPr>
          <w:p w14:paraId="552394EB" w14:textId="77777777" w:rsidR="00252210" w:rsidRPr="00AC6C5D" w:rsidRDefault="00252210" w:rsidP="000376E9">
            <w:pPr>
              <w:rPr>
                <w:rFonts w:asciiTheme="majorHAnsi" w:hAnsiTheme="majorHAnsi" w:cs="Arial"/>
                <w:sz w:val="22"/>
                <w:szCs w:val="22"/>
              </w:rPr>
            </w:pPr>
            <w:r w:rsidRPr="00F87918">
              <w:rPr>
                <w:rFonts w:asciiTheme="majorHAnsi" w:hAnsiTheme="majorHAnsi" w:cs="Arial"/>
                <w:b/>
                <w:sz w:val="22"/>
                <w:szCs w:val="22"/>
              </w:rPr>
              <w:t>Discussion:</w:t>
            </w:r>
            <w:r w:rsidRPr="00AC6C5D">
              <w:rPr>
                <w:rFonts w:asciiTheme="majorHAnsi" w:hAnsiTheme="majorHAnsi" w:cs="Arial"/>
                <w:sz w:val="22"/>
                <w:szCs w:val="22"/>
              </w:rPr>
              <w:t xml:space="preserve"> </w:t>
            </w:r>
            <w:r>
              <w:rPr>
                <w:rFonts w:asciiTheme="majorHAnsi" w:hAnsiTheme="majorHAnsi" w:cs="Arial"/>
                <w:sz w:val="22"/>
                <w:szCs w:val="22"/>
              </w:rPr>
              <w:t xml:space="preserve">Who’s got the power? </w:t>
            </w:r>
          </w:p>
        </w:tc>
        <w:tc>
          <w:tcPr>
            <w:tcW w:w="4677" w:type="dxa"/>
            <w:tcBorders>
              <w:top w:val="single" w:sz="6" w:space="0" w:color="auto"/>
              <w:bottom w:val="single" w:sz="6" w:space="0" w:color="auto"/>
              <w:tl2br w:val="single" w:sz="6" w:space="0" w:color="auto"/>
              <w:tr2bl w:val="single" w:sz="6" w:space="0" w:color="auto"/>
            </w:tcBorders>
          </w:tcPr>
          <w:p w14:paraId="5114DC54" w14:textId="77777777" w:rsidR="00252210" w:rsidRPr="00AC6C5D" w:rsidRDefault="00252210" w:rsidP="000376E9">
            <w:pPr>
              <w:rPr>
                <w:rFonts w:asciiTheme="majorHAnsi" w:hAnsiTheme="majorHAnsi" w:cs="Arial"/>
                <w:sz w:val="22"/>
                <w:szCs w:val="22"/>
              </w:rPr>
            </w:pPr>
          </w:p>
        </w:tc>
      </w:tr>
      <w:bookmarkEnd w:id="1"/>
      <w:bookmarkEnd w:id="2"/>
      <w:tr w:rsidR="00252210" w:rsidRPr="00AC6C5D" w14:paraId="0D94907A" w14:textId="77777777" w:rsidTr="00252210">
        <w:tc>
          <w:tcPr>
            <w:tcW w:w="958" w:type="dxa"/>
          </w:tcPr>
          <w:p w14:paraId="6E041DE2" w14:textId="77777777" w:rsidR="00252210" w:rsidRPr="00AC6C5D" w:rsidRDefault="00252210" w:rsidP="00487A36">
            <w:pPr>
              <w:rPr>
                <w:rFonts w:asciiTheme="majorHAnsi" w:hAnsiTheme="majorHAnsi" w:cs="Arial"/>
                <w:sz w:val="22"/>
                <w:szCs w:val="22"/>
              </w:rPr>
            </w:pPr>
            <w:r w:rsidRPr="00AC6C5D">
              <w:rPr>
                <w:rFonts w:asciiTheme="majorHAnsi" w:hAnsiTheme="majorHAnsi" w:cs="Arial"/>
                <w:sz w:val="22"/>
                <w:szCs w:val="22"/>
              </w:rPr>
              <w:t>19</w:t>
            </w:r>
          </w:p>
          <w:p w14:paraId="2EFB58EB" w14:textId="77777777" w:rsidR="00252210" w:rsidRPr="00AC6C5D" w:rsidRDefault="00252210" w:rsidP="00487A36">
            <w:pPr>
              <w:rPr>
                <w:rFonts w:asciiTheme="majorHAnsi" w:hAnsiTheme="majorHAnsi" w:cs="Arial"/>
                <w:sz w:val="22"/>
                <w:szCs w:val="22"/>
              </w:rPr>
            </w:pPr>
            <w:r w:rsidRPr="00AC6C5D">
              <w:rPr>
                <w:rFonts w:asciiTheme="majorHAnsi" w:hAnsiTheme="majorHAnsi" w:cs="Arial"/>
                <w:sz w:val="22"/>
                <w:szCs w:val="22"/>
              </w:rPr>
              <w:t>TW11</w:t>
            </w:r>
          </w:p>
        </w:tc>
        <w:tc>
          <w:tcPr>
            <w:tcW w:w="3685" w:type="dxa"/>
          </w:tcPr>
          <w:p w14:paraId="7B8F05E9" w14:textId="77777777" w:rsidR="00252210" w:rsidRPr="00AC6C5D" w:rsidRDefault="00252210" w:rsidP="00F87918">
            <w:pPr>
              <w:pStyle w:val="Footer"/>
              <w:rPr>
                <w:rFonts w:asciiTheme="majorHAnsi" w:hAnsiTheme="majorHAnsi" w:cs="Arial"/>
                <w:sz w:val="22"/>
                <w:szCs w:val="22"/>
              </w:rPr>
            </w:pPr>
            <w:r w:rsidRPr="00AC6C5D">
              <w:rPr>
                <w:rFonts w:asciiTheme="majorHAnsi" w:hAnsiTheme="majorHAnsi" w:cs="Arial"/>
                <w:b/>
                <w:sz w:val="22"/>
                <w:szCs w:val="22"/>
              </w:rPr>
              <w:t>Lecture Ten</w:t>
            </w:r>
            <w:r>
              <w:rPr>
                <w:rFonts w:asciiTheme="majorHAnsi" w:hAnsiTheme="majorHAnsi" w:cs="Arial"/>
                <w:sz w:val="22"/>
                <w:szCs w:val="22"/>
              </w:rPr>
              <w:t xml:space="preserve">: </w:t>
            </w:r>
            <w:r w:rsidRPr="00AC6C5D">
              <w:rPr>
                <w:rFonts w:asciiTheme="majorHAnsi" w:hAnsiTheme="majorHAnsi" w:cs="Arial"/>
                <w:sz w:val="22"/>
                <w:szCs w:val="22"/>
              </w:rPr>
              <w:t>Representations of rurality: fits, misfits and conflicts</w:t>
            </w:r>
          </w:p>
        </w:tc>
        <w:tc>
          <w:tcPr>
            <w:tcW w:w="6096" w:type="dxa"/>
          </w:tcPr>
          <w:p w14:paraId="38E2B3FB" w14:textId="77777777" w:rsidR="00252210" w:rsidRPr="00AC6C5D" w:rsidRDefault="00252210" w:rsidP="00F87918">
            <w:pPr>
              <w:pStyle w:val="Footer"/>
              <w:rPr>
                <w:rFonts w:asciiTheme="majorHAnsi" w:hAnsiTheme="majorHAnsi" w:cs="Arial"/>
                <w:sz w:val="22"/>
                <w:szCs w:val="22"/>
              </w:rPr>
            </w:pPr>
            <w:r w:rsidRPr="00AC6C5D">
              <w:rPr>
                <w:rFonts w:asciiTheme="majorHAnsi" w:hAnsiTheme="majorHAnsi" w:cs="Arial"/>
                <w:b/>
                <w:sz w:val="22"/>
                <w:szCs w:val="22"/>
              </w:rPr>
              <w:t>Discussion:</w:t>
            </w:r>
            <w:r w:rsidRPr="00AC6C5D">
              <w:rPr>
                <w:rFonts w:asciiTheme="majorHAnsi" w:hAnsiTheme="majorHAnsi" w:cs="Arial"/>
                <w:sz w:val="22"/>
                <w:szCs w:val="22"/>
              </w:rPr>
              <w:t xml:space="preserve"> </w:t>
            </w:r>
            <w:r>
              <w:rPr>
                <w:rFonts w:asciiTheme="majorHAnsi" w:hAnsiTheme="majorHAnsi" w:cs="Arial"/>
                <w:sz w:val="22"/>
                <w:szCs w:val="22"/>
              </w:rPr>
              <w:t>Who doesn’t fit?</w:t>
            </w:r>
          </w:p>
        </w:tc>
        <w:tc>
          <w:tcPr>
            <w:tcW w:w="4677" w:type="dxa"/>
            <w:tcBorders>
              <w:top w:val="single" w:sz="6" w:space="0" w:color="auto"/>
              <w:bottom w:val="single" w:sz="6" w:space="0" w:color="auto"/>
              <w:tl2br w:val="single" w:sz="6" w:space="0" w:color="auto"/>
              <w:tr2bl w:val="single" w:sz="6" w:space="0" w:color="auto"/>
            </w:tcBorders>
          </w:tcPr>
          <w:p w14:paraId="6C1F733B" w14:textId="77777777" w:rsidR="00252210" w:rsidRPr="00AC6C5D" w:rsidRDefault="00252210" w:rsidP="00757A85">
            <w:pPr>
              <w:pStyle w:val="Footer"/>
              <w:rPr>
                <w:rFonts w:asciiTheme="majorHAnsi" w:hAnsiTheme="majorHAnsi" w:cs="Arial"/>
                <w:b/>
                <w:sz w:val="22"/>
                <w:szCs w:val="22"/>
              </w:rPr>
            </w:pPr>
          </w:p>
        </w:tc>
      </w:tr>
      <w:tr w:rsidR="00252210" w:rsidRPr="00AC6C5D" w14:paraId="4C2C539E" w14:textId="77777777" w:rsidTr="00252210">
        <w:tc>
          <w:tcPr>
            <w:tcW w:w="958" w:type="dxa"/>
          </w:tcPr>
          <w:p w14:paraId="17775D7B" w14:textId="77777777" w:rsidR="00252210" w:rsidRPr="00AC6C5D" w:rsidRDefault="00252210" w:rsidP="00487A36">
            <w:pPr>
              <w:rPr>
                <w:rFonts w:asciiTheme="majorHAnsi" w:hAnsiTheme="majorHAnsi" w:cs="Arial"/>
                <w:sz w:val="22"/>
                <w:szCs w:val="22"/>
              </w:rPr>
            </w:pPr>
            <w:r w:rsidRPr="00AC6C5D">
              <w:rPr>
                <w:rFonts w:asciiTheme="majorHAnsi" w:hAnsiTheme="majorHAnsi" w:cs="Arial"/>
                <w:sz w:val="22"/>
                <w:szCs w:val="22"/>
              </w:rPr>
              <w:t xml:space="preserve">20 </w:t>
            </w:r>
          </w:p>
          <w:p w14:paraId="594A0442" w14:textId="77777777" w:rsidR="00252210" w:rsidRPr="00AC6C5D" w:rsidRDefault="00252210" w:rsidP="00487A36">
            <w:pPr>
              <w:rPr>
                <w:rFonts w:asciiTheme="majorHAnsi" w:hAnsiTheme="majorHAnsi" w:cs="Arial"/>
                <w:sz w:val="22"/>
                <w:szCs w:val="22"/>
              </w:rPr>
            </w:pPr>
            <w:r w:rsidRPr="00AC6C5D">
              <w:rPr>
                <w:rFonts w:asciiTheme="majorHAnsi" w:hAnsiTheme="majorHAnsi" w:cs="Arial"/>
                <w:sz w:val="22"/>
                <w:szCs w:val="22"/>
              </w:rPr>
              <w:t>TW12</w:t>
            </w:r>
          </w:p>
        </w:tc>
        <w:tc>
          <w:tcPr>
            <w:tcW w:w="3685" w:type="dxa"/>
          </w:tcPr>
          <w:p w14:paraId="07924A3F" w14:textId="77777777" w:rsidR="00252210" w:rsidRPr="00765AC1" w:rsidRDefault="00252210" w:rsidP="00FA15D7">
            <w:pPr>
              <w:pStyle w:val="Footer"/>
              <w:rPr>
                <w:rFonts w:asciiTheme="majorHAnsi" w:hAnsiTheme="majorHAnsi" w:cs="Arial"/>
                <w:sz w:val="22"/>
                <w:szCs w:val="22"/>
              </w:rPr>
            </w:pPr>
            <w:r>
              <w:rPr>
                <w:rFonts w:asciiTheme="majorHAnsi" w:hAnsiTheme="majorHAnsi" w:cs="Arial"/>
                <w:b/>
                <w:sz w:val="22"/>
                <w:szCs w:val="22"/>
              </w:rPr>
              <w:t>Lecture Eleven</w:t>
            </w:r>
            <w:r w:rsidRPr="00AC6C5D">
              <w:rPr>
                <w:rFonts w:asciiTheme="majorHAnsi" w:hAnsiTheme="majorHAnsi" w:cs="Arial"/>
                <w:b/>
                <w:sz w:val="22"/>
                <w:szCs w:val="22"/>
              </w:rPr>
              <w:t xml:space="preserve">: </w:t>
            </w:r>
            <w:r w:rsidRPr="00765AC1">
              <w:rPr>
                <w:rFonts w:asciiTheme="majorHAnsi" w:hAnsiTheme="majorHAnsi" w:cs="Arial"/>
                <w:sz w:val="22"/>
                <w:szCs w:val="22"/>
              </w:rPr>
              <w:t xml:space="preserve">Excluded </w:t>
            </w:r>
            <w:proofErr w:type="spellStart"/>
            <w:r w:rsidRPr="00765AC1">
              <w:rPr>
                <w:rFonts w:asciiTheme="majorHAnsi" w:hAnsiTheme="majorHAnsi" w:cs="Arial"/>
                <w:sz w:val="22"/>
                <w:szCs w:val="22"/>
              </w:rPr>
              <w:t>ruralities</w:t>
            </w:r>
            <w:proofErr w:type="spellEnd"/>
            <w:r w:rsidRPr="00765AC1">
              <w:rPr>
                <w:rFonts w:asciiTheme="majorHAnsi" w:hAnsiTheme="majorHAnsi" w:cs="Arial"/>
                <w:sz w:val="22"/>
                <w:szCs w:val="22"/>
              </w:rPr>
              <w:t xml:space="preserve"> II </w:t>
            </w:r>
          </w:p>
          <w:p w14:paraId="12370671" w14:textId="77777777" w:rsidR="00252210" w:rsidRPr="00AC6C5D" w:rsidRDefault="00252210" w:rsidP="00FA15D7">
            <w:pPr>
              <w:pStyle w:val="Footer"/>
              <w:rPr>
                <w:rFonts w:asciiTheme="majorHAnsi" w:hAnsiTheme="majorHAnsi" w:cs="Arial"/>
                <w:b/>
                <w:sz w:val="22"/>
                <w:szCs w:val="22"/>
              </w:rPr>
            </w:pPr>
            <w:r w:rsidRPr="00765AC1">
              <w:rPr>
                <w:rFonts w:asciiTheme="majorHAnsi" w:hAnsiTheme="majorHAnsi" w:cs="Arial"/>
                <w:sz w:val="22"/>
                <w:szCs w:val="22"/>
              </w:rPr>
              <w:t>Course Recap</w:t>
            </w:r>
          </w:p>
        </w:tc>
        <w:tc>
          <w:tcPr>
            <w:tcW w:w="6096" w:type="dxa"/>
          </w:tcPr>
          <w:p w14:paraId="63FECF53" w14:textId="77777777" w:rsidR="00252210" w:rsidRPr="00AC6C5D" w:rsidRDefault="00252210" w:rsidP="00487A36">
            <w:pPr>
              <w:pStyle w:val="Footer"/>
              <w:rPr>
                <w:rFonts w:asciiTheme="majorHAnsi" w:hAnsiTheme="majorHAnsi" w:cs="Arial"/>
                <w:sz w:val="22"/>
                <w:szCs w:val="22"/>
              </w:rPr>
            </w:pPr>
            <w:r w:rsidRPr="00AC6C5D">
              <w:rPr>
                <w:rFonts w:asciiTheme="majorHAnsi" w:hAnsiTheme="majorHAnsi" w:cs="Arial"/>
                <w:b/>
                <w:sz w:val="22"/>
                <w:szCs w:val="22"/>
              </w:rPr>
              <w:t>Discussion:</w:t>
            </w:r>
            <w:r w:rsidRPr="00AC6C5D">
              <w:rPr>
                <w:rFonts w:asciiTheme="majorHAnsi" w:hAnsiTheme="majorHAnsi" w:cs="Arial"/>
                <w:sz w:val="22"/>
                <w:szCs w:val="22"/>
              </w:rPr>
              <w:t xml:space="preserve">  Exam preparation </w:t>
            </w:r>
          </w:p>
        </w:tc>
        <w:tc>
          <w:tcPr>
            <w:tcW w:w="4677" w:type="dxa"/>
            <w:tcBorders>
              <w:top w:val="single" w:sz="6" w:space="0" w:color="auto"/>
              <w:bottom w:val="double" w:sz="6" w:space="0" w:color="auto"/>
              <w:tl2br w:val="single" w:sz="6" w:space="0" w:color="auto"/>
              <w:tr2bl w:val="single" w:sz="6" w:space="0" w:color="auto"/>
            </w:tcBorders>
          </w:tcPr>
          <w:p w14:paraId="41649EC9" w14:textId="77777777" w:rsidR="00252210" w:rsidRPr="00AC6C5D" w:rsidRDefault="00252210" w:rsidP="00487A36">
            <w:pPr>
              <w:pStyle w:val="Footer"/>
              <w:rPr>
                <w:rFonts w:asciiTheme="majorHAnsi" w:hAnsiTheme="majorHAnsi" w:cs="Arial"/>
                <w:b/>
                <w:sz w:val="22"/>
                <w:szCs w:val="22"/>
              </w:rPr>
            </w:pPr>
          </w:p>
        </w:tc>
      </w:tr>
    </w:tbl>
    <w:p w14:paraId="5B90C2FE" w14:textId="77777777" w:rsidR="00E252F9" w:rsidRDefault="00E252F9" w:rsidP="00123EAE">
      <w:pPr>
        <w:tabs>
          <w:tab w:val="left" w:pos="0"/>
        </w:tabs>
        <w:outlineLvl w:val="0"/>
        <w:rPr>
          <w:rFonts w:ascii="Arial" w:hAnsi="Arial" w:cs="Arial"/>
          <w:b/>
          <w:sz w:val="24"/>
          <w:szCs w:val="24"/>
        </w:rPr>
        <w:sectPr w:rsidR="00E252F9" w:rsidSect="00740F66">
          <w:pgSz w:w="16840" w:h="11907" w:orient="landscape" w:code="9"/>
          <w:pgMar w:top="720" w:right="720" w:bottom="720" w:left="720" w:header="720" w:footer="720" w:gutter="0"/>
          <w:cols w:space="720"/>
          <w:docGrid w:linePitch="272"/>
        </w:sectPr>
      </w:pPr>
    </w:p>
    <w:p w14:paraId="5B956802" w14:textId="77777777" w:rsidR="009C08FD" w:rsidRPr="00D7177E" w:rsidRDefault="009C08FD" w:rsidP="00D7177E">
      <w:pPr>
        <w:tabs>
          <w:tab w:val="left" w:pos="0"/>
        </w:tabs>
        <w:outlineLvl w:val="0"/>
        <w:rPr>
          <w:rFonts w:ascii="Arial" w:hAnsi="Arial" w:cs="Arial"/>
          <w:i/>
          <w:color w:val="FF0000"/>
          <w:spacing w:val="-3"/>
          <w:sz w:val="24"/>
          <w:szCs w:val="24"/>
        </w:rPr>
      </w:pPr>
    </w:p>
    <w:sectPr w:rsidR="009C08FD" w:rsidRPr="00D7177E" w:rsidSect="00740F66">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A86FC" w14:textId="77777777" w:rsidR="00E966F8" w:rsidRDefault="00E966F8" w:rsidP="0048586A">
      <w:r>
        <w:separator/>
      </w:r>
    </w:p>
  </w:endnote>
  <w:endnote w:type="continuationSeparator" w:id="0">
    <w:p w14:paraId="69C576DC" w14:textId="77777777" w:rsidR="00E966F8" w:rsidRDefault="00E966F8" w:rsidP="0048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6173" w14:textId="77777777" w:rsidR="006F1439" w:rsidRDefault="006F1439" w:rsidP="00BE662E">
    <w:pPr>
      <w:pStyle w:val="Footer"/>
      <w:jc w:val="center"/>
    </w:pPr>
    <w:r>
      <w:rPr>
        <w:rStyle w:val="PageNumber"/>
      </w:rPr>
      <w:fldChar w:fldCharType="begin"/>
    </w:r>
    <w:r>
      <w:rPr>
        <w:rStyle w:val="PageNumber"/>
      </w:rPr>
      <w:instrText xml:space="preserve"> PAGE </w:instrText>
    </w:r>
    <w:r>
      <w:rPr>
        <w:rStyle w:val="PageNumber"/>
      </w:rPr>
      <w:fldChar w:fldCharType="separate"/>
    </w:r>
    <w:r w:rsidR="00115D8C">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3F77C" w14:textId="77777777" w:rsidR="00E966F8" w:rsidRDefault="00E966F8" w:rsidP="0048586A">
      <w:r>
        <w:separator/>
      </w:r>
    </w:p>
  </w:footnote>
  <w:footnote w:type="continuationSeparator" w:id="0">
    <w:p w14:paraId="61B622B5" w14:textId="77777777" w:rsidR="00E966F8" w:rsidRDefault="00E966F8" w:rsidP="0048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C524" w14:textId="1494C4E4" w:rsidR="005017F9" w:rsidRPr="005017F9" w:rsidRDefault="005017F9">
    <w:pPr>
      <w:pStyle w:val="Header"/>
      <w:rPr>
        <w:rFonts w:ascii="Arial" w:hAnsi="Arial" w:cs="Arial"/>
        <w:sz w:val="24"/>
        <w:szCs w:val="24"/>
      </w:rPr>
    </w:pPr>
    <w:r>
      <w:tab/>
    </w:r>
    <w:r w:rsidRPr="005017F9">
      <w:rPr>
        <w:rFonts w:ascii="Arial" w:hAnsi="Arial" w:cs="Arial"/>
        <w:sz w:val="24"/>
        <w:szCs w:val="24"/>
      </w:rPr>
      <w:tab/>
      <w:t xml:space="preserve">Event Page: </w:t>
    </w:r>
    <w:hyperlink r:id="rId1" w:history="1">
      <w:r w:rsidRPr="005017F9">
        <w:rPr>
          <w:rStyle w:val="Hyperlink"/>
          <w:rFonts w:ascii="Arial" w:hAnsi="Arial" w:cs="Arial"/>
          <w:sz w:val="24"/>
          <w:szCs w:val="24"/>
        </w:rPr>
        <w:t>http://www.nerupi.co.uk/members/past-events/addressing-the-bame-outcome-gap-2</w:t>
      </w:r>
    </w:hyperlink>
    <w:r w:rsidRPr="005017F9">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9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C569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9731FD"/>
    <w:multiLevelType w:val="hybridMultilevel"/>
    <w:tmpl w:val="D03C112A"/>
    <w:lvl w:ilvl="0" w:tplc="ACF4B406">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29010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6920715"/>
    <w:multiLevelType w:val="hybridMultilevel"/>
    <w:tmpl w:val="C4B60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8677F"/>
    <w:multiLevelType w:val="hybridMultilevel"/>
    <w:tmpl w:val="A0AEBFA6"/>
    <w:lvl w:ilvl="0" w:tplc="04090001">
      <w:start w:val="1"/>
      <w:numFmt w:val="bullet"/>
      <w:lvlText w:val=""/>
      <w:lvlJc w:val="left"/>
      <w:pPr>
        <w:tabs>
          <w:tab w:val="num" w:pos="720"/>
        </w:tabs>
        <w:ind w:left="720" w:hanging="360"/>
      </w:pPr>
      <w:rPr>
        <w:rFonts w:ascii="Symbol" w:hAnsi="Symbol" w:hint="default"/>
      </w:rPr>
    </w:lvl>
    <w:lvl w:ilvl="1" w:tplc="BDFAAF24">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2273E"/>
    <w:multiLevelType w:val="hybridMultilevel"/>
    <w:tmpl w:val="A0AEBFA6"/>
    <w:lvl w:ilvl="0" w:tplc="04090001">
      <w:start w:val="1"/>
      <w:numFmt w:val="bullet"/>
      <w:lvlText w:val=""/>
      <w:lvlJc w:val="left"/>
      <w:pPr>
        <w:tabs>
          <w:tab w:val="num" w:pos="720"/>
        </w:tabs>
        <w:ind w:left="720" w:hanging="360"/>
      </w:pPr>
      <w:rPr>
        <w:rFonts w:ascii="Symbol" w:hAnsi="Symbol" w:hint="default"/>
      </w:rPr>
    </w:lvl>
    <w:lvl w:ilvl="1" w:tplc="575E0EF6">
      <w:start w:val="1"/>
      <w:numFmt w:val="bullet"/>
      <w:lvlText w:val=""/>
      <w:lvlJc w:val="left"/>
      <w:pPr>
        <w:tabs>
          <w:tab w:val="num" w:pos="720"/>
        </w:tabs>
        <w:ind w:left="720" w:hanging="363"/>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5A5B9D"/>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3C91FFB"/>
    <w:multiLevelType w:val="hybridMultilevel"/>
    <w:tmpl w:val="2AE84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E1480"/>
    <w:multiLevelType w:val="hybridMultilevel"/>
    <w:tmpl w:val="543A9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411EB"/>
    <w:multiLevelType w:val="hybridMultilevel"/>
    <w:tmpl w:val="6806214E"/>
    <w:lvl w:ilvl="0" w:tplc="158AD0E6">
      <w:start w:val="15"/>
      <w:numFmt w:val="decimal"/>
      <w:lvlText w:val="%1."/>
      <w:lvlJc w:val="left"/>
      <w:pPr>
        <w:tabs>
          <w:tab w:val="num" w:pos="760"/>
        </w:tabs>
        <w:ind w:left="760" w:hanging="360"/>
      </w:pPr>
      <w:rPr>
        <w:rFonts w:hint="default"/>
        <w:b/>
      </w:rPr>
    </w:lvl>
    <w:lvl w:ilvl="1" w:tplc="08090019" w:tentative="1">
      <w:start w:val="1"/>
      <w:numFmt w:val="lowerLetter"/>
      <w:lvlText w:val="%2."/>
      <w:lvlJc w:val="left"/>
      <w:pPr>
        <w:tabs>
          <w:tab w:val="num" w:pos="1480"/>
        </w:tabs>
        <w:ind w:left="1480" w:hanging="360"/>
      </w:pPr>
    </w:lvl>
    <w:lvl w:ilvl="2" w:tplc="0809001B" w:tentative="1">
      <w:start w:val="1"/>
      <w:numFmt w:val="lowerRoman"/>
      <w:lvlText w:val="%3."/>
      <w:lvlJc w:val="right"/>
      <w:pPr>
        <w:tabs>
          <w:tab w:val="num" w:pos="2200"/>
        </w:tabs>
        <w:ind w:left="2200" w:hanging="180"/>
      </w:pPr>
    </w:lvl>
    <w:lvl w:ilvl="3" w:tplc="0809000F" w:tentative="1">
      <w:start w:val="1"/>
      <w:numFmt w:val="decimal"/>
      <w:lvlText w:val="%4."/>
      <w:lvlJc w:val="left"/>
      <w:pPr>
        <w:tabs>
          <w:tab w:val="num" w:pos="2920"/>
        </w:tabs>
        <w:ind w:left="2920" w:hanging="360"/>
      </w:pPr>
    </w:lvl>
    <w:lvl w:ilvl="4" w:tplc="08090019" w:tentative="1">
      <w:start w:val="1"/>
      <w:numFmt w:val="lowerLetter"/>
      <w:lvlText w:val="%5."/>
      <w:lvlJc w:val="left"/>
      <w:pPr>
        <w:tabs>
          <w:tab w:val="num" w:pos="3640"/>
        </w:tabs>
        <w:ind w:left="3640" w:hanging="360"/>
      </w:pPr>
    </w:lvl>
    <w:lvl w:ilvl="5" w:tplc="0809001B" w:tentative="1">
      <w:start w:val="1"/>
      <w:numFmt w:val="lowerRoman"/>
      <w:lvlText w:val="%6."/>
      <w:lvlJc w:val="right"/>
      <w:pPr>
        <w:tabs>
          <w:tab w:val="num" w:pos="4360"/>
        </w:tabs>
        <w:ind w:left="4360" w:hanging="180"/>
      </w:pPr>
    </w:lvl>
    <w:lvl w:ilvl="6" w:tplc="0809000F" w:tentative="1">
      <w:start w:val="1"/>
      <w:numFmt w:val="decimal"/>
      <w:lvlText w:val="%7."/>
      <w:lvlJc w:val="left"/>
      <w:pPr>
        <w:tabs>
          <w:tab w:val="num" w:pos="5080"/>
        </w:tabs>
        <w:ind w:left="5080" w:hanging="360"/>
      </w:pPr>
    </w:lvl>
    <w:lvl w:ilvl="7" w:tplc="08090019" w:tentative="1">
      <w:start w:val="1"/>
      <w:numFmt w:val="lowerLetter"/>
      <w:lvlText w:val="%8."/>
      <w:lvlJc w:val="left"/>
      <w:pPr>
        <w:tabs>
          <w:tab w:val="num" w:pos="5800"/>
        </w:tabs>
        <w:ind w:left="5800" w:hanging="360"/>
      </w:pPr>
    </w:lvl>
    <w:lvl w:ilvl="8" w:tplc="0809001B" w:tentative="1">
      <w:start w:val="1"/>
      <w:numFmt w:val="lowerRoman"/>
      <w:lvlText w:val="%9."/>
      <w:lvlJc w:val="right"/>
      <w:pPr>
        <w:tabs>
          <w:tab w:val="num" w:pos="6520"/>
        </w:tabs>
        <w:ind w:left="6520" w:hanging="180"/>
      </w:pPr>
    </w:lvl>
  </w:abstractNum>
  <w:abstractNum w:abstractNumId="11" w15:restartNumberingAfterBreak="0">
    <w:nsid w:val="35D91010"/>
    <w:multiLevelType w:val="hybridMultilevel"/>
    <w:tmpl w:val="E95E6886"/>
    <w:lvl w:ilvl="0" w:tplc="04090001">
      <w:start w:val="1"/>
      <w:numFmt w:val="bullet"/>
      <w:lvlText w:val=""/>
      <w:lvlJc w:val="left"/>
      <w:pPr>
        <w:tabs>
          <w:tab w:val="num" w:pos="720"/>
        </w:tabs>
        <w:ind w:left="720" w:hanging="360"/>
      </w:pPr>
      <w:rPr>
        <w:rFonts w:ascii="Symbol" w:hAnsi="Symbol" w:hint="default"/>
      </w:rPr>
    </w:lvl>
    <w:lvl w:ilvl="1" w:tplc="BDFAAF24">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E4D58"/>
    <w:multiLevelType w:val="hybridMultilevel"/>
    <w:tmpl w:val="14B22E64"/>
    <w:lvl w:ilvl="0" w:tplc="B07C3AE6">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790"/>
        </w:tabs>
        <w:ind w:left="1790" w:hanging="360"/>
      </w:pPr>
    </w:lvl>
    <w:lvl w:ilvl="3" w:tplc="0409000F">
      <w:start w:val="1"/>
      <w:numFmt w:val="decimal"/>
      <w:lvlText w:val="%4."/>
      <w:lvlJc w:val="left"/>
      <w:pPr>
        <w:tabs>
          <w:tab w:val="num" w:pos="2510"/>
        </w:tabs>
        <w:ind w:left="2510" w:hanging="360"/>
      </w:pPr>
    </w:lvl>
    <w:lvl w:ilvl="4" w:tplc="04090019">
      <w:start w:val="1"/>
      <w:numFmt w:val="decimal"/>
      <w:lvlText w:val="%5."/>
      <w:lvlJc w:val="left"/>
      <w:pPr>
        <w:tabs>
          <w:tab w:val="num" w:pos="3230"/>
        </w:tabs>
        <w:ind w:left="3230" w:hanging="360"/>
      </w:pPr>
    </w:lvl>
    <w:lvl w:ilvl="5" w:tplc="0409001B">
      <w:start w:val="1"/>
      <w:numFmt w:val="decimal"/>
      <w:lvlText w:val="%6."/>
      <w:lvlJc w:val="left"/>
      <w:pPr>
        <w:tabs>
          <w:tab w:val="num" w:pos="3950"/>
        </w:tabs>
        <w:ind w:left="3950" w:hanging="360"/>
      </w:pPr>
    </w:lvl>
    <w:lvl w:ilvl="6" w:tplc="0409000F">
      <w:start w:val="1"/>
      <w:numFmt w:val="decimal"/>
      <w:lvlText w:val="%7."/>
      <w:lvlJc w:val="left"/>
      <w:pPr>
        <w:tabs>
          <w:tab w:val="num" w:pos="4670"/>
        </w:tabs>
        <w:ind w:left="4670" w:hanging="360"/>
      </w:pPr>
    </w:lvl>
    <w:lvl w:ilvl="7" w:tplc="04090019">
      <w:start w:val="1"/>
      <w:numFmt w:val="decimal"/>
      <w:lvlText w:val="%8."/>
      <w:lvlJc w:val="left"/>
      <w:pPr>
        <w:tabs>
          <w:tab w:val="num" w:pos="5390"/>
        </w:tabs>
        <w:ind w:left="5390" w:hanging="360"/>
      </w:pPr>
    </w:lvl>
    <w:lvl w:ilvl="8" w:tplc="0409001B">
      <w:start w:val="1"/>
      <w:numFmt w:val="decimal"/>
      <w:lvlText w:val="%9."/>
      <w:lvlJc w:val="left"/>
      <w:pPr>
        <w:tabs>
          <w:tab w:val="num" w:pos="6110"/>
        </w:tabs>
        <w:ind w:left="6110" w:hanging="360"/>
      </w:pPr>
    </w:lvl>
  </w:abstractNum>
  <w:abstractNum w:abstractNumId="13" w15:restartNumberingAfterBreak="0">
    <w:nsid w:val="3ACB4C9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597642D"/>
    <w:multiLevelType w:val="hybridMultilevel"/>
    <w:tmpl w:val="7620288A"/>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493A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3343D8"/>
    <w:multiLevelType w:val="hybridMultilevel"/>
    <w:tmpl w:val="D70ED8F4"/>
    <w:lvl w:ilvl="0" w:tplc="386E41C0">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D753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B73F70"/>
    <w:multiLevelType w:val="hybridMultilevel"/>
    <w:tmpl w:val="E8A0DA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935FE"/>
    <w:multiLevelType w:val="hybridMultilevel"/>
    <w:tmpl w:val="29B67C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67B95"/>
    <w:multiLevelType w:val="hybridMultilevel"/>
    <w:tmpl w:val="70701448"/>
    <w:lvl w:ilvl="0" w:tplc="081C6FE0">
      <w:start w:val="15"/>
      <w:numFmt w:val="decimal"/>
      <w:lvlText w:val="%1."/>
      <w:lvlJc w:val="left"/>
      <w:pPr>
        <w:tabs>
          <w:tab w:val="num" w:pos="960"/>
        </w:tabs>
        <w:ind w:left="960" w:hanging="6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CD1E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0A7465"/>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65DC65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65F1E1D"/>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69CC75D8"/>
    <w:multiLevelType w:val="hybridMultilevel"/>
    <w:tmpl w:val="E752FA7C"/>
    <w:lvl w:ilvl="0" w:tplc="04090001">
      <w:start w:val="1"/>
      <w:numFmt w:val="bullet"/>
      <w:lvlText w:val=""/>
      <w:lvlJc w:val="left"/>
      <w:pPr>
        <w:tabs>
          <w:tab w:val="num" w:pos="1080"/>
        </w:tabs>
        <w:ind w:left="1080" w:hanging="360"/>
      </w:pPr>
      <w:rPr>
        <w:rFonts w:ascii="Symbol" w:hAnsi="Symbol" w:hint="default"/>
      </w:rPr>
    </w:lvl>
    <w:lvl w:ilvl="1" w:tplc="F44222CC">
      <w:start w:val="5"/>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26504D"/>
    <w:multiLevelType w:val="hybridMultilevel"/>
    <w:tmpl w:val="D5C46166"/>
    <w:lvl w:ilvl="0" w:tplc="F056C5AE">
      <w:start w:val="1"/>
      <w:numFmt w:val="bullet"/>
      <w:lvlText w:val=""/>
      <w:lvlJc w:val="left"/>
      <w:pPr>
        <w:tabs>
          <w:tab w:val="num" w:pos="720"/>
        </w:tabs>
        <w:ind w:left="720" w:hanging="360"/>
      </w:pPr>
      <w:rPr>
        <w:rFonts w:ascii="Symbol" w:hAnsi="Symbol" w:hint="default"/>
        <w:sz w:val="20"/>
      </w:rPr>
    </w:lvl>
    <w:lvl w:ilvl="1" w:tplc="1ED40612" w:tentative="1">
      <w:start w:val="1"/>
      <w:numFmt w:val="bullet"/>
      <w:lvlText w:val=""/>
      <w:lvlJc w:val="left"/>
      <w:pPr>
        <w:tabs>
          <w:tab w:val="num" w:pos="1440"/>
        </w:tabs>
        <w:ind w:left="1440" w:hanging="360"/>
      </w:pPr>
      <w:rPr>
        <w:rFonts w:ascii="Symbol" w:hAnsi="Symbol" w:hint="default"/>
        <w:sz w:val="20"/>
      </w:rPr>
    </w:lvl>
    <w:lvl w:ilvl="2" w:tplc="2DDC9ACA" w:tentative="1">
      <w:start w:val="1"/>
      <w:numFmt w:val="bullet"/>
      <w:lvlText w:val=""/>
      <w:lvlJc w:val="left"/>
      <w:pPr>
        <w:tabs>
          <w:tab w:val="num" w:pos="2160"/>
        </w:tabs>
        <w:ind w:left="2160" w:hanging="360"/>
      </w:pPr>
      <w:rPr>
        <w:rFonts w:ascii="Symbol" w:hAnsi="Symbol" w:hint="default"/>
        <w:sz w:val="20"/>
      </w:rPr>
    </w:lvl>
    <w:lvl w:ilvl="3" w:tplc="A7CA9964" w:tentative="1">
      <w:start w:val="1"/>
      <w:numFmt w:val="bullet"/>
      <w:lvlText w:val=""/>
      <w:lvlJc w:val="left"/>
      <w:pPr>
        <w:tabs>
          <w:tab w:val="num" w:pos="2880"/>
        </w:tabs>
        <w:ind w:left="2880" w:hanging="360"/>
      </w:pPr>
      <w:rPr>
        <w:rFonts w:ascii="Symbol" w:hAnsi="Symbol" w:hint="default"/>
        <w:sz w:val="20"/>
      </w:rPr>
    </w:lvl>
    <w:lvl w:ilvl="4" w:tplc="3E548C14" w:tentative="1">
      <w:start w:val="1"/>
      <w:numFmt w:val="bullet"/>
      <w:lvlText w:val=""/>
      <w:lvlJc w:val="left"/>
      <w:pPr>
        <w:tabs>
          <w:tab w:val="num" w:pos="3600"/>
        </w:tabs>
        <w:ind w:left="3600" w:hanging="360"/>
      </w:pPr>
      <w:rPr>
        <w:rFonts w:ascii="Symbol" w:hAnsi="Symbol" w:hint="default"/>
        <w:sz w:val="20"/>
      </w:rPr>
    </w:lvl>
    <w:lvl w:ilvl="5" w:tplc="4CA01F68" w:tentative="1">
      <w:start w:val="1"/>
      <w:numFmt w:val="bullet"/>
      <w:lvlText w:val=""/>
      <w:lvlJc w:val="left"/>
      <w:pPr>
        <w:tabs>
          <w:tab w:val="num" w:pos="4320"/>
        </w:tabs>
        <w:ind w:left="4320" w:hanging="360"/>
      </w:pPr>
      <w:rPr>
        <w:rFonts w:ascii="Symbol" w:hAnsi="Symbol" w:hint="default"/>
        <w:sz w:val="20"/>
      </w:rPr>
    </w:lvl>
    <w:lvl w:ilvl="6" w:tplc="1DA0FB20" w:tentative="1">
      <w:start w:val="1"/>
      <w:numFmt w:val="bullet"/>
      <w:lvlText w:val=""/>
      <w:lvlJc w:val="left"/>
      <w:pPr>
        <w:tabs>
          <w:tab w:val="num" w:pos="5040"/>
        </w:tabs>
        <w:ind w:left="5040" w:hanging="360"/>
      </w:pPr>
      <w:rPr>
        <w:rFonts w:ascii="Symbol" w:hAnsi="Symbol" w:hint="default"/>
        <w:sz w:val="20"/>
      </w:rPr>
    </w:lvl>
    <w:lvl w:ilvl="7" w:tplc="81727744" w:tentative="1">
      <w:start w:val="1"/>
      <w:numFmt w:val="bullet"/>
      <w:lvlText w:val=""/>
      <w:lvlJc w:val="left"/>
      <w:pPr>
        <w:tabs>
          <w:tab w:val="num" w:pos="5760"/>
        </w:tabs>
        <w:ind w:left="5760" w:hanging="360"/>
      </w:pPr>
      <w:rPr>
        <w:rFonts w:ascii="Symbol" w:hAnsi="Symbol" w:hint="default"/>
        <w:sz w:val="20"/>
      </w:rPr>
    </w:lvl>
    <w:lvl w:ilvl="8" w:tplc="C6E0151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7A3B8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3"/>
  </w:num>
  <w:num w:numId="3">
    <w:abstractNumId w:val="7"/>
  </w:num>
  <w:num w:numId="4">
    <w:abstractNumId w:val="22"/>
  </w:num>
  <w:num w:numId="5">
    <w:abstractNumId w:val="1"/>
  </w:num>
  <w:num w:numId="6">
    <w:abstractNumId w:val="27"/>
  </w:num>
  <w:num w:numId="7">
    <w:abstractNumId w:val="17"/>
  </w:num>
  <w:num w:numId="8">
    <w:abstractNumId w:val="23"/>
  </w:num>
  <w:num w:numId="9">
    <w:abstractNumId w:val="21"/>
  </w:num>
  <w:num w:numId="10">
    <w:abstractNumId w:val="2"/>
  </w:num>
  <w:num w:numId="11">
    <w:abstractNumId w:val="10"/>
  </w:num>
  <w:num w:numId="12">
    <w:abstractNumId w:val="20"/>
  </w:num>
  <w:num w:numId="13">
    <w:abstractNumId w:val="16"/>
  </w:num>
  <w:num w:numId="14">
    <w:abstractNumId w:val="14"/>
  </w:num>
  <w:num w:numId="15">
    <w:abstractNumId w:val="25"/>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4"/>
  </w:num>
  <w:num w:numId="19">
    <w:abstractNumId w:val="4"/>
  </w:num>
  <w:num w:numId="20">
    <w:abstractNumId w:val="11"/>
  </w:num>
  <w:num w:numId="21">
    <w:abstractNumId w:val="5"/>
  </w:num>
  <w:num w:numId="22">
    <w:abstractNumId w:val="26"/>
  </w:num>
  <w:num w:numId="23">
    <w:abstractNumId w:val="9"/>
  </w:num>
  <w:num w:numId="24">
    <w:abstractNumId w:val="8"/>
  </w:num>
  <w:num w:numId="25">
    <w:abstractNumId w:val="6"/>
  </w:num>
  <w:num w:numId="26">
    <w:abstractNumId w:val="15"/>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2F"/>
    <w:rsid w:val="00020114"/>
    <w:rsid w:val="0002024B"/>
    <w:rsid w:val="00032122"/>
    <w:rsid w:val="000376E9"/>
    <w:rsid w:val="00062AA5"/>
    <w:rsid w:val="000C1D8C"/>
    <w:rsid w:val="000C5FBF"/>
    <w:rsid w:val="001034D9"/>
    <w:rsid w:val="00115D8C"/>
    <w:rsid w:val="00123EAE"/>
    <w:rsid w:val="00130A6B"/>
    <w:rsid w:val="0014085B"/>
    <w:rsid w:val="00141F2B"/>
    <w:rsid w:val="00154714"/>
    <w:rsid w:val="00172D90"/>
    <w:rsid w:val="00173A39"/>
    <w:rsid w:val="001A4595"/>
    <w:rsid w:val="001D09A1"/>
    <w:rsid w:val="0021026E"/>
    <w:rsid w:val="0021169E"/>
    <w:rsid w:val="00222939"/>
    <w:rsid w:val="00244053"/>
    <w:rsid w:val="00252210"/>
    <w:rsid w:val="00263308"/>
    <w:rsid w:val="002B43A6"/>
    <w:rsid w:val="002C740C"/>
    <w:rsid w:val="002F07ED"/>
    <w:rsid w:val="00301AB2"/>
    <w:rsid w:val="0035569B"/>
    <w:rsid w:val="0036594A"/>
    <w:rsid w:val="003A380F"/>
    <w:rsid w:val="003B772F"/>
    <w:rsid w:val="003C09BA"/>
    <w:rsid w:val="003C4A26"/>
    <w:rsid w:val="003D473A"/>
    <w:rsid w:val="003F22AF"/>
    <w:rsid w:val="003F74B9"/>
    <w:rsid w:val="00404A7E"/>
    <w:rsid w:val="00410B66"/>
    <w:rsid w:val="00416133"/>
    <w:rsid w:val="0044110B"/>
    <w:rsid w:val="00446B4D"/>
    <w:rsid w:val="00474C15"/>
    <w:rsid w:val="004767C9"/>
    <w:rsid w:val="00477B2E"/>
    <w:rsid w:val="0048586A"/>
    <w:rsid w:val="00486212"/>
    <w:rsid w:val="00487A36"/>
    <w:rsid w:val="00487BD3"/>
    <w:rsid w:val="004A3420"/>
    <w:rsid w:val="004D232C"/>
    <w:rsid w:val="004E3520"/>
    <w:rsid w:val="004E6DCC"/>
    <w:rsid w:val="004F23A9"/>
    <w:rsid w:val="005017F9"/>
    <w:rsid w:val="00524B66"/>
    <w:rsid w:val="00541E93"/>
    <w:rsid w:val="00547050"/>
    <w:rsid w:val="00565269"/>
    <w:rsid w:val="005855A0"/>
    <w:rsid w:val="005B391E"/>
    <w:rsid w:val="005D6274"/>
    <w:rsid w:val="005E05F4"/>
    <w:rsid w:val="005F722A"/>
    <w:rsid w:val="00602495"/>
    <w:rsid w:val="006042D9"/>
    <w:rsid w:val="006271DD"/>
    <w:rsid w:val="00641DF2"/>
    <w:rsid w:val="00652E21"/>
    <w:rsid w:val="0065302A"/>
    <w:rsid w:val="0066503A"/>
    <w:rsid w:val="006741DC"/>
    <w:rsid w:val="006C7398"/>
    <w:rsid w:val="006E689D"/>
    <w:rsid w:val="006F1439"/>
    <w:rsid w:val="00711291"/>
    <w:rsid w:val="00712D2C"/>
    <w:rsid w:val="00716008"/>
    <w:rsid w:val="0071755F"/>
    <w:rsid w:val="00725226"/>
    <w:rsid w:val="00740F66"/>
    <w:rsid w:val="00745D58"/>
    <w:rsid w:val="00750044"/>
    <w:rsid w:val="00757A85"/>
    <w:rsid w:val="00760F7C"/>
    <w:rsid w:val="00765AC1"/>
    <w:rsid w:val="007D6F7B"/>
    <w:rsid w:val="00835A67"/>
    <w:rsid w:val="00842954"/>
    <w:rsid w:val="00862C21"/>
    <w:rsid w:val="00865D5C"/>
    <w:rsid w:val="00894B0E"/>
    <w:rsid w:val="008A322C"/>
    <w:rsid w:val="008B04D3"/>
    <w:rsid w:val="008B08BB"/>
    <w:rsid w:val="008E3F5A"/>
    <w:rsid w:val="009111E5"/>
    <w:rsid w:val="00937982"/>
    <w:rsid w:val="00962D2F"/>
    <w:rsid w:val="0096713B"/>
    <w:rsid w:val="00984D4D"/>
    <w:rsid w:val="009879AC"/>
    <w:rsid w:val="009C08FD"/>
    <w:rsid w:val="009C2172"/>
    <w:rsid w:val="009C50DD"/>
    <w:rsid w:val="009D4549"/>
    <w:rsid w:val="00A01569"/>
    <w:rsid w:val="00A123B6"/>
    <w:rsid w:val="00A128E6"/>
    <w:rsid w:val="00A1750D"/>
    <w:rsid w:val="00A4120C"/>
    <w:rsid w:val="00A42AC4"/>
    <w:rsid w:val="00A46CAD"/>
    <w:rsid w:val="00A50E8E"/>
    <w:rsid w:val="00A52D14"/>
    <w:rsid w:val="00A67930"/>
    <w:rsid w:val="00A718BB"/>
    <w:rsid w:val="00A74974"/>
    <w:rsid w:val="00AA512D"/>
    <w:rsid w:val="00AA72B9"/>
    <w:rsid w:val="00AC210D"/>
    <w:rsid w:val="00AC6C5D"/>
    <w:rsid w:val="00B4503D"/>
    <w:rsid w:val="00B528B9"/>
    <w:rsid w:val="00B56055"/>
    <w:rsid w:val="00B77D08"/>
    <w:rsid w:val="00B96441"/>
    <w:rsid w:val="00B97503"/>
    <w:rsid w:val="00BB6886"/>
    <w:rsid w:val="00BE662E"/>
    <w:rsid w:val="00BF0B70"/>
    <w:rsid w:val="00BF19CD"/>
    <w:rsid w:val="00C06FC2"/>
    <w:rsid w:val="00C325E3"/>
    <w:rsid w:val="00C356FB"/>
    <w:rsid w:val="00C57C86"/>
    <w:rsid w:val="00C61F13"/>
    <w:rsid w:val="00C72A12"/>
    <w:rsid w:val="00C91D88"/>
    <w:rsid w:val="00CE083F"/>
    <w:rsid w:val="00D212F1"/>
    <w:rsid w:val="00D27AEF"/>
    <w:rsid w:val="00D46EDD"/>
    <w:rsid w:val="00D6085A"/>
    <w:rsid w:val="00D62912"/>
    <w:rsid w:val="00D7167A"/>
    <w:rsid w:val="00D7177E"/>
    <w:rsid w:val="00DA7EC5"/>
    <w:rsid w:val="00DD4264"/>
    <w:rsid w:val="00DD4CCB"/>
    <w:rsid w:val="00E00887"/>
    <w:rsid w:val="00E0780B"/>
    <w:rsid w:val="00E1692C"/>
    <w:rsid w:val="00E17449"/>
    <w:rsid w:val="00E252F9"/>
    <w:rsid w:val="00E40317"/>
    <w:rsid w:val="00E57F42"/>
    <w:rsid w:val="00E61F0A"/>
    <w:rsid w:val="00E64374"/>
    <w:rsid w:val="00E74A3B"/>
    <w:rsid w:val="00E966F8"/>
    <w:rsid w:val="00EA3544"/>
    <w:rsid w:val="00F053C3"/>
    <w:rsid w:val="00F10918"/>
    <w:rsid w:val="00F20E46"/>
    <w:rsid w:val="00F34190"/>
    <w:rsid w:val="00F62426"/>
    <w:rsid w:val="00F87918"/>
    <w:rsid w:val="00FA15D7"/>
    <w:rsid w:val="00FA5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33973B"/>
  <w15:docId w15:val="{642C098E-137E-4296-98EC-8B0A71AA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8BB"/>
  </w:style>
  <w:style w:type="paragraph" w:styleId="Heading1">
    <w:name w:val="heading 1"/>
    <w:basedOn w:val="Normal"/>
    <w:next w:val="Normal"/>
    <w:qFormat/>
    <w:rsid w:val="00A718BB"/>
    <w:pPr>
      <w:keepNext/>
      <w:suppressAutoHyphens/>
      <w:jc w:val="right"/>
      <w:outlineLvl w:val="0"/>
    </w:pPr>
    <w:rPr>
      <w:rFonts w:ascii="CG Times" w:hAnsi="CG Times"/>
      <w:b/>
      <w:sz w:val="28"/>
    </w:rPr>
  </w:style>
  <w:style w:type="paragraph" w:styleId="Heading2">
    <w:name w:val="heading 2"/>
    <w:basedOn w:val="Normal"/>
    <w:next w:val="Normal"/>
    <w:qFormat/>
    <w:rsid w:val="00A718BB"/>
    <w:pPr>
      <w:keepNext/>
      <w:suppressAutoHyphens/>
      <w:jc w:val="center"/>
      <w:outlineLvl w:val="1"/>
    </w:pPr>
    <w:rPr>
      <w:rFonts w:ascii="CG Times" w:hAnsi="CG Times"/>
      <w:b/>
      <w:sz w:val="32"/>
    </w:rPr>
  </w:style>
  <w:style w:type="paragraph" w:styleId="Heading3">
    <w:name w:val="heading 3"/>
    <w:basedOn w:val="Normal"/>
    <w:next w:val="Normal"/>
    <w:qFormat/>
    <w:rsid w:val="00A718BB"/>
    <w:pPr>
      <w:keepNext/>
      <w:jc w:val="center"/>
      <w:outlineLvl w:val="2"/>
    </w:pPr>
    <w:rPr>
      <w:b/>
      <w:sz w:val="36"/>
    </w:rPr>
  </w:style>
  <w:style w:type="paragraph" w:styleId="Heading4">
    <w:name w:val="heading 4"/>
    <w:basedOn w:val="Normal"/>
    <w:next w:val="Normal"/>
    <w:qFormat/>
    <w:rsid w:val="00A718BB"/>
    <w:pPr>
      <w:keepNext/>
      <w:jc w:val="center"/>
      <w:outlineLvl w:val="3"/>
    </w:pPr>
    <w:rPr>
      <w:rFonts w:ascii="CG Times" w:hAnsi="CG Times"/>
      <w:b/>
      <w:sz w:val="28"/>
    </w:rPr>
  </w:style>
  <w:style w:type="paragraph" w:styleId="Heading5">
    <w:name w:val="heading 5"/>
    <w:basedOn w:val="Normal"/>
    <w:next w:val="Normal"/>
    <w:qFormat/>
    <w:rsid w:val="00A718BB"/>
    <w:pPr>
      <w:keepNext/>
      <w:tabs>
        <w:tab w:val="left" w:pos="6379"/>
      </w:tabs>
      <w:suppressAutoHyphens/>
      <w:outlineLvl w:val="4"/>
    </w:pPr>
    <w:rPr>
      <w:b/>
      <w:sz w:val="28"/>
    </w:rPr>
  </w:style>
  <w:style w:type="paragraph" w:styleId="Heading6">
    <w:name w:val="heading 6"/>
    <w:basedOn w:val="Normal"/>
    <w:next w:val="Normal"/>
    <w:qFormat/>
    <w:rsid w:val="00A718BB"/>
    <w:pPr>
      <w:keepNext/>
      <w:outlineLvl w:val="5"/>
    </w:pPr>
    <w:rPr>
      <w:b/>
      <w:sz w:val="24"/>
    </w:rPr>
  </w:style>
  <w:style w:type="paragraph" w:styleId="Heading7">
    <w:name w:val="heading 7"/>
    <w:basedOn w:val="Normal"/>
    <w:next w:val="Normal"/>
    <w:qFormat/>
    <w:rsid w:val="00A718BB"/>
    <w:pPr>
      <w:keepNext/>
      <w:tabs>
        <w:tab w:val="left" w:pos="6237"/>
      </w:tabs>
      <w:ind w:left="360"/>
      <w:outlineLvl w:val="6"/>
    </w:pPr>
    <w:rPr>
      <w:b/>
      <w:sz w:val="24"/>
    </w:rPr>
  </w:style>
  <w:style w:type="paragraph" w:styleId="Heading8">
    <w:name w:val="heading 8"/>
    <w:basedOn w:val="Normal"/>
    <w:next w:val="Normal"/>
    <w:qFormat/>
    <w:rsid w:val="00A718BB"/>
    <w:pPr>
      <w:keepNext/>
      <w:tabs>
        <w:tab w:val="left" w:pos="6237"/>
      </w:tabs>
      <w:ind w:left="426"/>
      <w:outlineLvl w:val="7"/>
    </w:pPr>
    <w:rPr>
      <w:b/>
      <w:sz w:val="24"/>
    </w:rPr>
  </w:style>
  <w:style w:type="paragraph" w:styleId="Heading9">
    <w:name w:val="heading 9"/>
    <w:basedOn w:val="Normal"/>
    <w:next w:val="Normal"/>
    <w:qFormat/>
    <w:rsid w:val="00A718BB"/>
    <w:pPr>
      <w:keepNext/>
      <w:tabs>
        <w:tab w:val="left" w:pos="567"/>
        <w:tab w:val="left" w:pos="3828"/>
      </w:tabs>
      <w:ind w:left="284"/>
      <w:jc w:val="both"/>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18BB"/>
    <w:rPr>
      <w:rFonts w:ascii="CG Times" w:hAnsi="CG Times"/>
      <w:sz w:val="24"/>
    </w:rPr>
  </w:style>
  <w:style w:type="character" w:styleId="CommentReference">
    <w:name w:val="annotation reference"/>
    <w:basedOn w:val="DefaultParagraphFont"/>
    <w:semiHidden/>
    <w:rsid w:val="00A718BB"/>
    <w:rPr>
      <w:sz w:val="16"/>
    </w:rPr>
  </w:style>
  <w:style w:type="paragraph" w:styleId="CommentText">
    <w:name w:val="annotation text"/>
    <w:basedOn w:val="Normal"/>
    <w:semiHidden/>
    <w:rsid w:val="00A718BB"/>
  </w:style>
  <w:style w:type="paragraph" w:styleId="DocumentMap">
    <w:name w:val="Document Map"/>
    <w:basedOn w:val="Normal"/>
    <w:semiHidden/>
    <w:rsid w:val="00A718BB"/>
    <w:pPr>
      <w:shd w:val="clear" w:color="auto" w:fill="000080"/>
    </w:pPr>
    <w:rPr>
      <w:rFonts w:ascii="Tahoma" w:hAnsi="Tahoma"/>
    </w:rPr>
  </w:style>
  <w:style w:type="paragraph" w:styleId="BodyText">
    <w:name w:val="Body Text"/>
    <w:basedOn w:val="Normal"/>
    <w:rsid w:val="00A718BB"/>
    <w:pPr>
      <w:tabs>
        <w:tab w:val="left" w:pos="6237"/>
      </w:tabs>
      <w:jc w:val="both"/>
    </w:pPr>
    <w:rPr>
      <w:sz w:val="24"/>
    </w:rPr>
  </w:style>
  <w:style w:type="paragraph" w:styleId="BodyTextIndent">
    <w:name w:val="Body Text Indent"/>
    <w:basedOn w:val="Normal"/>
    <w:rsid w:val="00A718BB"/>
    <w:pPr>
      <w:tabs>
        <w:tab w:val="left" w:pos="6237"/>
      </w:tabs>
      <w:ind w:left="284"/>
      <w:jc w:val="both"/>
    </w:pPr>
    <w:rPr>
      <w:sz w:val="24"/>
    </w:rPr>
  </w:style>
  <w:style w:type="paragraph" w:styleId="BalloonText">
    <w:name w:val="Balloon Text"/>
    <w:basedOn w:val="Normal"/>
    <w:semiHidden/>
    <w:rsid w:val="003B772F"/>
    <w:rPr>
      <w:rFonts w:ascii="Tahoma" w:hAnsi="Tahoma" w:cs="Tahoma"/>
      <w:sz w:val="16"/>
      <w:szCs w:val="16"/>
    </w:rPr>
  </w:style>
  <w:style w:type="paragraph" w:styleId="Title">
    <w:name w:val="Title"/>
    <w:basedOn w:val="Normal"/>
    <w:qFormat/>
    <w:rsid w:val="000C5FBF"/>
    <w:pPr>
      <w:jc w:val="center"/>
    </w:pPr>
    <w:rPr>
      <w:b/>
      <w:sz w:val="24"/>
      <w:lang w:val="en-US"/>
    </w:rPr>
  </w:style>
  <w:style w:type="character" w:styleId="Hyperlink">
    <w:name w:val="Hyperlink"/>
    <w:basedOn w:val="DefaultParagraphFont"/>
    <w:rsid w:val="00D27AEF"/>
    <w:rPr>
      <w:color w:val="0000FF"/>
      <w:u w:val="single"/>
    </w:rPr>
  </w:style>
  <w:style w:type="table" w:styleId="TableGrid">
    <w:name w:val="Table Grid"/>
    <w:basedOn w:val="TableNormal"/>
    <w:uiPriority w:val="59"/>
    <w:rsid w:val="00A12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62912"/>
    <w:pPr>
      <w:tabs>
        <w:tab w:val="center" w:pos="4153"/>
        <w:tab w:val="right" w:pos="8306"/>
      </w:tabs>
    </w:pPr>
  </w:style>
  <w:style w:type="paragraph" w:styleId="Footer">
    <w:name w:val="footer"/>
    <w:basedOn w:val="Normal"/>
    <w:rsid w:val="00D62912"/>
    <w:pPr>
      <w:tabs>
        <w:tab w:val="center" w:pos="4153"/>
        <w:tab w:val="right" w:pos="8306"/>
      </w:tabs>
    </w:pPr>
  </w:style>
  <w:style w:type="character" w:styleId="PageNumber">
    <w:name w:val="page number"/>
    <w:basedOn w:val="DefaultParagraphFont"/>
    <w:rsid w:val="00BE662E"/>
  </w:style>
  <w:style w:type="paragraph" w:styleId="BodyText2">
    <w:name w:val="Body Text 2"/>
    <w:basedOn w:val="Normal"/>
    <w:link w:val="BodyText2Char"/>
    <w:rsid w:val="00487A36"/>
    <w:pPr>
      <w:spacing w:after="120" w:line="480" w:lineRule="auto"/>
    </w:pPr>
  </w:style>
  <w:style w:type="character" w:customStyle="1" w:styleId="BodyText2Char">
    <w:name w:val="Body Text 2 Char"/>
    <w:basedOn w:val="DefaultParagraphFont"/>
    <w:link w:val="BodyText2"/>
    <w:rsid w:val="00487A36"/>
  </w:style>
  <w:style w:type="paragraph" w:styleId="ListParagraph">
    <w:name w:val="List Paragraph"/>
    <w:basedOn w:val="Normal"/>
    <w:uiPriority w:val="34"/>
    <w:qFormat/>
    <w:rsid w:val="005F722A"/>
    <w:pPr>
      <w:ind w:left="720"/>
      <w:contextualSpacing/>
    </w:pPr>
    <w:rPr>
      <w:sz w:val="24"/>
    </w:rPr>
  </w:style>
  <w:style w:type="character" w:styleId="UnresolvedMention">
    <w:name w:val="Unresolved Mention"/>
    <w:basedOn w:val="DefaultParagraphFont"/>
    <w:uiPriority w:val="99"/>
    <w:semiHidden/>
    <w:unhideWhenUsed/>
    <w:rsid w:val="00501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27236">
      <w:bodyDiv w:val="1"/>
      <w:marLeft w:val="0"/>
      <w:marRight w:val="0"/>
      <w:marTop w:val="0"/>
      <w:marBottom w:val="0"/>
      <w:divBdr>
        <w:top w:val="none" w:sz="0" w:space="0" w:color="auto"/>
        <w:left w:val="none" w:sz="0" w:space="0" w:color="auto"/>
        <w:bottom w:val="none" w:sz="0" w:space="0" w:color="auto"/>
        <w:right w:val="none" w:sz="0" w:space="0" w:color="auto"/>
      </w:divBdr>
    </w:div>
    <w:div w:id="1038506529">
      <w:bodyDiv w:val="1"/>
      <w:marLeft w:val="0"/>
      <w:marRight w:val="0"/>
      <w:marTop w:val="0"/>
      <w:marBottom w:val="0"/>
      <w:divBdr>
        <w:top w:val="none" w:sz="0" w:space="0" w:color="auto"/>
        <w:left w:val="none" w:sz="0" w:space="0" w:color="auto"/>
        <w:bottom w:val="none" w:sz="0" w:space="0" w:color="auto"/>
        <w:right w:val="none" w:sz="0" w:space="0" w:color="auto"/>
      </w:divBdr>
    </w:div>
    <w:div w:id="1112633932">
      <w:bodyDiv w:val="1"/>
      <w:marLeft w:val="0"/>
      <w:marRight w:val="0"/>
      <w:marTop w:val="0"/>
      <w:marBottom w:val="0"/>
      <w:divBdr>
        <w:top w:val="none" w:sz="0" w:space="0" w:color="auto"/>
        <w:left w:val="none" w:sz="0" w:space="0" w:color="auto"/>
        <w:bottom w:val="none" w:sz="0" w:space="0" w:color="auto"/>
        <w:right w:val="none" w:sz="0" w:space="0" w:color="auto"/>
      </w:divBdr>
    </w:div>
    <w:div w:id="11821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nerupi.co.uk/members/past-events/addressing-the-bame-outcome-ga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1022</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7159</CharactersWithSpaces>
  <SharedDoc>false</SharedDoc>
  <HLinks>
    <vt:vector size="6" baseType="variant">
      <vt:variant>
        <vt:i4>4390953</vt:i4>
      </vt:variant>
      <vt:variant>
        <vt:i4>3</vt:i4>
      </vt:variant>
      <vt:variant>
        <vt:i4>0</vt:i4>
      </vt:variant>
      <vt:variant>
        <vt:i4>5</vt:i4>
      </vt:variant>
      <vt:variant>
        <vt:lpwstr>mailto:xxx@kingston.ac.uk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Parastou Donyai</dc:creator>
  <cp:lastModifiedBy>Kate Holmes</cp:lastModifiedBy>
  <cp:revision>2</cp:revision>
  <cp:lastPrinted>2015-10-20T10:59:00Z</cp:lastPrinted>
  <dcterms:created xsi:type="dcterms:W3CDTF">2020-12-17T14:40:00Z</dcterms:created>
  <dcterms:modified xsi:type="dcterms:W3CDTF">2020-12-17T14:40:00Z</dcterms:modified>
</cp:coreProperties>
</file>