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6"/>
        <w:gridCol w:w="317"/>
        <w:gridCol w:w="322"/>
        <w:gridCol w:w="1871"/>
        <w:gridCol w:w="7791"/>
        <w:gridCol w:w="6237"/>
        <w:gridCol w:w="5793"/>
      </w:tblGrid>
      <w:tr w:rsidR="007C2554" w:rsidRPr="006B6699" w:rsidTr="007C2554">
        <w:trPr>
          <w:trHeight w:val="216"/>
        </w:trPr>
        <w:tc>
          <w:tcPr>
            <w:tcW w:w="211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3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Aims</w:t>
            </w:r>
          </w:p>
        </w:tc>
        <w:tc>
          <w:tcPr>
            <w:tcW w:w="172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7C2554" w:rsidRPr="006B6699" w:rsidRDefault="007C2554" w:rsidP="007677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Objectives</w:t>
            </w:r>
          </w:p>
        </w:tc>
        <w:tc>
          <w:tcPr>
            <w:tcW w:w="137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 xml:space="preserve">Activity </w:t>
            </w:r>
          </w:p>
        </w:tc>
        <w:tc>
          <w:tcPr>
            <w:tcW w:w="1279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Evaluation Method</w:t>
            </w:r>
            <w:bookmarkStart w:id="0" w:name="_GoBack"/>
            <w:bookmarkEnd w:id="0"/>
          </w:p>
        </w:tc>
      </w:tr>
      <w:tr w:rsidR="007C2554" w:rsidRPr="006B6699" w:rsidTr="007C2554">
        <w:trPr>
          <w:trHeight w:val="108"/>
        </w:trPr>
        <w:tc>
          <w:tcPr>
            <w:tcW w:w="211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72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C2554" w:rsidRPr="006B6699" w:rsidRDefault="007C2554" w:rsidP="007677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Enable students to:</w:t>
            </w:r>
          </w:p>
        </w:tc>
        <w:tc>
          <w:tcPr>
            <w:tcW w:w="1377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7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7C2554" w:rsidRPr="006B6699" w:rsidTr="007C2554">
        <w:trPr>
          <w:trHeight w:val="212"/>
        </w:trPr>
        <w:tc>
          <w:tcPr>
            <w:tcW w:w="70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SOCIAL AND ACADEMIC CAPITAL</w:t>
            </w:r>
          </w:p>
        </w:tc>
        <w:tc>
          <w:tcPr>
            <w:tcW w:w="70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PROGRESSION CURRICULUM</w:t>
            </w:r>
          </w:p>
        </w:tc>
        <w:tc>
          <w:tcPr>
            <w:tcW w:w="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KNOW</w:t>
            </w:r>
          </w:p>
        </w:tc>
        <w:tc>
          <w:tcPr>
            <w:tcW w:w="41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Develop students' knowledge and awareness of the benefits of higher education and graduate employment</w:t>
            </w:r>
          </w:p>
        </w:tc>
        <w:tc>
          <w:tcPr>
            <w:tcW w:w="1720" w:type="pct"/>
            <w:tcBorders>
              <w:top w:val="single" w:sz="12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C2554" w:rsidRPr="006B6699" w:rsidRDefault="007C2554" w:rsidP="00AC2A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Increase awareness of study options, social and leisure facilities, and career opportunities for students</w:t>
            </w:r>
          </w:p>
        </w:tc>
        <w:tc>
          <w:tcPr>
            <w:tcW w:w="1377" w:type="pct"/>
            <w:tcBorders>
              <w:top w:val="single" w:sz="12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</w:tcPr>
          <w:p w:rsidR="007C2554" w:rsidRPr="006B6699" w:rsidRDefault="007C2554" w:rsidP="00AC2A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279" w:type="pct"/>
            <w:tcBorders>
              <w:top w:val="single" w:sz="12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</w:tcPr>
          <w:p w:rsidR="007C2554" w:rsidRPr="006B6699" w:rsidRDefault="007C2554" w:rsidP="00AC2A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7C2554" w:rsidRPr="006B6699" w:rsidTr="007C2554">
        <w:trPr>
          <w:trHeight w:val="187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otDash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Discover course options and placement opportunitie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s at (name of HEI)</w:t>
            </w:r>
          </w:p>
        </w:tc>
        <w:tc>
          <w:tcPr>
            <w:tcW w:w="1377" w:type="pct"/>
            <w:tcBorders>
              <w:top w:val="dotDash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otDash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205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Discover social and leisure, and extra-curricular opportunities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at (name of HEI)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209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Discover careers information, advice and guidance services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at (name of HEI)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201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szCs w:val="24"/>
                <w:lang w:eastAsia="en-GB"/>
              </w:rPr>
              <w:t>Discover</w:t>
            </w: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academic and information services, facilities and resources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at (name of HEI)</w:t>
            </w:r>
          </w:p>
        </w:tc>
        <w:tc>
          <w:tcPr>
            <w:tcW w:w="1377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4"/>
                <w:lang w:eastAsia="en-GB"/>
              </w:rPr>
            </w:pPr>
          </w:p>
        </w:tc>
        <w:tc>
          <w:tcPr>
            <w:tcW w:w="1279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24"/>
                <w:lang w:eastAsia="en-GB"/>
              </w:rPr>
            </w:pPr>
          </w:p>
        </w:tc>
      </w:tr>
      <w:tr w:rsidR="007C2554" w:rsidRPr="006B6699" w:rsidTr="007C2554">
        <w:trPr>
          <w:trHeight w:val="271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CHOOSE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Develop students' capacity to navigate Higher Education  and graduate employment sectors and  make informed choices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Investigate opportunities available to students and make informed choices that align with personal interests and career aspirations</w:t>
            </w:r>
          </w:p>
        </w:tc>
        <w:tc>
          <w:tcPr>
            <w:tcW w:w="1377" w:type="pct"/>
            <w:tcBorders>
              <w:top w:val="single" w:sz="8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279" w:type="pct"/>
            <w:tcBorders>
              <w:top w:val="single" w:sz="8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7C2554" w:rsidRPr="006B6699" w:rsidTr="007C2554">
        <w:trPr>
          <w:trHeight w:val="97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otDash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Identify appropriate course and placement options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at (name of HEI)</w:t>
            </w:r>
          </w:p>
        </w:tc>
        <w:tc>
          <w:tcPr>
            <w:tcW w:w="1377" w:type="pct"/>
            <w:tcBorders>
              <w:top w:val="dotDash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otDash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116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Identify appropriate academic skill development and personal support services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at (name of HEI)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105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Identify appropriate social and leisure, and extra-curricular opportunities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at (name of HEI)</w:t>
            </w:r>
          </w:p>
        </w:tc>
        <w:tc>
          <w:tcPr>
            <w:tcW w:w="1377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123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Identify appropriate financial and budgeting support services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at (name of HEI)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127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Identify appropriate careers advisory and student employment services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at (name of HEI)</w:t>
            </w:r>
          </w:p>
        </w:tc>
        <w:tc>
          <w:tcPr>
            <w:tcW w:w="1377" w:type="pc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131"/>
        </w:trPr>
        <w:tc>
          <w:tcPr>
            <w:tcW w:w="70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HABITUS</w:t>
            </w:r>
          </w:p>
        </w:tc>
        <w:tc>
          <w:tcPr>
            <w:tcW w:w="70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STUDENT IDENTITIES</w:t>
            </w:r>
          </w:p>
        </w:tc>
        <w:tc>
          <w:tcPr>
            <w:tcW w:w="71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BECOME</w:t>
            </w:r>
          </w:p>
        </w:tc>
        <w:tc>
          <w:tcPr>
            <w:tcW w:w="413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Develop students' confidence and resilience to negotiate the challenge of university life and graduate progression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Embrace the challenge of Higher Education and make a successful transition to university</w:t>
            </w:r>
          </w:p>
        </w:tc>
        <w:tc>
          <w:tcPr>
            <w:tcW w:w="1377" w:type="pct"/>
            <w:tcBorders>
              <w:top w:val="single" w:sz="8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279" w:type="pct"/>
            <w:tcBorders>
              <w:top w:val="single" w:sz="8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7C2554" w:rsidRPr="006B6699" w:rsidTr="007C2554">
        <w:trPr>
          <w:trHeight w:val="135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otDash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7C2554" w:rsidRPr="006B6699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Experience</w:t>
            </w: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 a positive induction into student life and the campus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/environment at (name of HEI)</w:t>
            </w:r>
          </w:p>
        </w:tc>
        <w:tc>
          <w:tcPr>
            <w:tcW w:w="1377" w:type="pct"/>
            <w:tcBorders>
              <w:top w:val="dotDash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C2554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otDash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C2554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125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Experience </w:t>
            </w: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a positive introduction from  academic staff , other university employees and students</w:t>
            </w:r>
          </w:p>
        </w:tc>
        <w:tc>
          <w:tcPr>
            <w:tcW w:w="1377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143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Establish positive relationships with academic staff, other university employees and students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147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Become familiar with learning and teaching approaches in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at (name of HEI)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165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Develop personal strategies for maximising the  benefits of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higher education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Pr="006B6699" w:rsidRDefault="007C2554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169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C2554" w:rsidRPr="006B6699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Access appropriate academic and personal support mechanisms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at (name of HEI)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Pr="006B6699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Pr="006B6699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187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Access the information, advice and guidance needed to make a successful transition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at (name of HEI)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191"/>
        </w:trPr>
        <w:tc>
          <w:tcPr>
            <w:tcW w:w="70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SKILLS CAPITAL</w:t>
            </w:r>
          </w:p>
        </w:tc>
        <w:tc>
          <w:tcPr>
            <w:tcW w:w="70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SKILLS CURRICULUM</w:t>
            </w:r>
          </w:p>
        </w:tc>
        <w:tc>
          <w:tcPr>
            <w:tcW w:w="71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PRACTISE</w:t>
            </w:r>
          </w:p>
        </w:tc>
        <w:tc>
          <w:tcPr>
            <w:tcW w:w="413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Develop students' study skills and capacity for academic attainment and successful graduate progression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Identify and develop skills and capacities needed  to achieve academic success</w:t>
            </w:r>
          </w:p>
        </w:tc>
        <w:tc>
          <w:tcPr>
            <w:tcW w:w="1377" w:type="pct"/>
            <w:tcBorders>
              <w:top w:val="single" w:sz="8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  <w:shd w:val="clear" w:color="000000" w:fill="FFFFFF"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279" w:type="pct"/>
            <w:tcBorders>
              <w:top w:val="single" w:sz="8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  <w:shd w:val="clear" w:color="000000" w:fill="FFFFFF"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7C2554" w:rsidRPr="006B6699" w:rsidTr="007C2554">
        <w:trPr>
          <w:trHeight w:val="51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otDash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Identify specific skills and capacities needed to  succeed on their course and in their subject area</w:t>
            </w:r>
          </w:p>
        </w:tc>
        <w:tc>
          <w:tcPr>
            <w:tcW w:w="1377" w:type="pct"/>
            <w:tcBorders>
              <w:top w:val="dotDash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otDash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51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Map existing skills and identify areas for skill development </w:t>
            </w:r>
          </w:p>
        </w:tc>
        <w:tc>
          <w:tcPr>
            <w:tcW w:w="1377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51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Engage with appropriate academic skills support and develop academic capacity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51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Identify and develop the skills to engage effectively with university learning and teaching formats 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51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Develop the skills to communicate effectively in university settings.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51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7C2554" w:rsidRPr="006B6699" w:rsidRDefault="007C2554" w:rsidP="000D28E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Develop the skills to work independently, direct their own study and manage their workload 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:rsidR="007C2554" w:rsidRDefault="007C2554" w:rsidP="000D28E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:rsidR="007C2554" w:rsidRDefault="007C2554" w:rsidP="000D28E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229"/>
        </w:trPr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Develop the capacity to work  collaboratively in a variety of group settings 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233"/>
        </w:trPr>
        <w:tc>
          <w:tcPr>
            <w:tcW w:w="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INTELLECTUAL CAPITAL</w:t>
            </w:r>
          </w:p>
        </w:tc>
        <w:tc>
          <w:tcPr>
            <w:tcW w:w="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  <w:t>KNOWLEDGE CURRICULUM</w:t>
            </w:r>
          </w:p>
        </w:tc>
        <w:tc>
          <w:tcPr>
            <w:tcW w:w="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2253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UNDERSTAND</w:t>
            </w:r>
          </w:p>
        </w:tc>
        <w:tc>
          <w:tcPr>
            <w:tcW w:w="41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Develop students' understanding by contextualising subject knowledge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 and supporting attainment raising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(a) Situate existing knowledge within wider fields of knowledge and apply to other contexts</w:t>
            </w:r>
          </w:p>
        </w:tc>
        <w:tc>
          <w:tcPr>
            <w:tcW w:w="1377" w:type="pct"/>
            <w:tcBorders>
              <w:top w:val="single" w:sz="8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  <w:shd w:val="clear" w:color="000000" w:fill="FFFFFF"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279" w:type="pct"/>
            <w:tcBorders>
              <w:top w:val="single" w:sz="8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  <w:shd w:val="clear" w:color="000000" w:fill="FFFFFF"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7C2554" w:rsidRPr="006B6699" w:rsidTr="007C2554">
        <w:trPr>
          <w:trHeight w:val="81"/>
        </w:trPr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otDash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:rsidR="007C2554" w:rsidRPr="006B6699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Experience</w:t>
            </w: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 positive introduction to the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HEI</w:t>
            </w: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as a research and learning environment</w:t>
            </w:r>
          </w:p>
        </w:tc>
        <w:tc>
          <w:tcPr>
            <w:tcW w:w="1377" w:type="pct"/>
            <w:tcBorders>
              <w:top w:val="dotDash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:rsidR="007C2554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otDash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:rsidR="007C2554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85"/>
        </w:trPr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7C2554" w:rsidRPr="006B6699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Experience</w:t>
            </w: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 positive introduction to the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HEI’s</w:t>
            </w: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Library and information resources</w:t>
            </w:r>
          </w:p>
        </w:tc>
        <w:tc>
          <w:tcPr>
            <w:tcW w:w="1377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:rsidR="007C2554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:rsidR="007C2554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175"/>
        </w:trPr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single" w:sz="8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(b) Situate existing knowledge and interests within the context of university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course and subject area</w:t>
            </w:r>
          </w:p>
        </w:tc>
        <w:tc>
          <w:tcPr>
            <w:tcW w:w="1377" w:type="pct"/>
            <w:tcBorders>
              <w:top w:val="single" w:sz="8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279" w:type="pct"/>
            <w:tcBorders>
              <w:top w:val="single" w:sz="8" w:space="0" w:color="auto"/>
              <w:left w:val="single" w:sz="12" w:space="0" w:color="auto"/>
              <w:bottom w:val="dotDash" w:sz="12" w:space="0" w:color="auto"/>
              <w:right w:val="single" w:sz="12" w:space="0" w:color="auto"/>
            </w:tcBorders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7C2554" w:rsidRPr="006B6699" w:rsidTr="007C2554">
        <w:trPr>
          <w:trHeight w:val="157"/>
        </w:trPr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otDash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Experience </w:t>
            </w: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a positive introduction to Library subject resources, unit outlines, reading lists and academic literature</w:t>
            </w:r>
          </w:p>
        </w:tc>
        <w:tc>
          <w:tcPr>
            <w:tcW w:w="1377" w:type="pct"/>
            <w:tcBorders>
              <w:top w:val="dotDash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otDash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157"/>
        </w:trPr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otDash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p w:rsidR="007C2554" w:rsidRPr="006B6699" w:rsidDel="001019CF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Experience an, accessible and challenging curriculum offer relevant for a 21</w:t>
            </w:r>
            <w:r w:rsidRPr="000733B6">
              <w:rPr>
                <w:rFonts w:ascii="Calibri" w:eastAsia="Times New Roman" w:hAnsi="Calibri" w:cs="Times New Roman"/>
                <w:sz w:val="18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c  globalised world </w:t>
            </w:r>
          </w:p>
        </w:tc>
        <w:tc>
          <w:tcPr>
            <w:tcW w:w="1377" w:type="pct"/>
            <w:tcBorders>
              <w:top w:val="dotDash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dotDash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Default="007C2554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189"/>
        </w:trPr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Experience</w:t>
            </w: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 positive introduction to degree programmes, unit outlines, assignment briefs etc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.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C2554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51"/>
        </w:trPr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nil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Experience</w:t>
            </w: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 positive introduction to research areas within their schools and faculties, department events and seminars</w:t>
            </w:r>
          </w:p>
        </w:tc>
        <w:tc>
          <w:tcPr>
            <w:tcW w:w="1377" w:type="pct"/>
            <w:tcBorders>
              <w:top w:val="nil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:rsidR="007C2554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  <w:tc>
          <w:tcPr>
            <w:tcW w:w="1279" w:type="pct"/>
            <w:tcBorders>
              <w:top w:val="nil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:rsidR="007C2554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7C2554" w:rsidRPr="006B6699" w:rsidTr="007C2554">
        <w:trPr>
          <w:trHeight w:val="51"/>
        </w:trPr>
        <w:tc>
          <w:tcPr>
            <w:tcW w:w="70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0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71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7C2554" w:rsidRPr="0002253C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413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7C2554" w:rsidRPr="006B6699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720" w:type="pct"/>
            <w:tcBorders>
              <w:top w:val="dash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C2554" w:rsidRPr="001154CE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 xml:space="preserve">Access and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n-GB"/>
              </w:rPr>
              <w:t>experience appropriate attainment-raising interventions</w:t>
            </w:r>
          </w:p>
        </w:tc>
        <w:tc>
          <w:tcPr>
            <w:tcW w:w="1377" w:type="pct"/>
            <w:tcBorders>
              <w:top w:val="dash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554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</w:p>
        </w:tc>
        <w:tc>
          <w:tcPr>
            <w:tcW w:w="1279" w:type="pct"/>
            <w:tcBorders>
              <w:top w:val="dash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554" w:rsidRDefault="007C2554" w:rsidP="0076771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</w:p>
        </w:tc>
      </w:tr>
    </w:tbl>
    <w:p w:rsidR="00B24466" w:rsidRDefault="00B24466" w:rsidP="00B24466">
      <w:pPr>
        <w:tabs>
          <w:tab w:val="left" w:pos="7761"/>
        </w:tabs>
        <w:sectPr w:rsidR="00B24466" w:rsidSect="00C113DA">
          <w:headerReference w:type="default" r:id="rId7"/>
          <w:footerReference w:type="default" r:id="rId8"/>
          <w:pgSz w:w="23811" w:h="16838" w:orient="landscape" w:code="8"/>
          <w:pgMar w:top="567" w:right="567" w:bottom="567" w:left="567" w:header="284" w:footer="306" w:gutter="0"/>
          <w:cols w:space="708"/>
          <w:docGrid w:linePitch="360"/>
        </w:sectPr>
      </w:pPr>
    </w:p>
    <w:tbl>
      <w:tblPr>
        <w:tblpPr w:leftFromText="180" w:rightFromText="180" w:vertAnchor="text" w:horzAnchor="margin" w:tblpY="16"/>
        <w:tblOverlap w:val="never"/>
        <w:tblW w:w="5000" w:type="pct"/>
        <w:tblLook w:val="04A0" w:firstRow="1" w:lastRow="0" w:firstColumn="1" w:lastColumn="0" w:noHBand="0" w:noVBand="1"/>
      </w:tblPr>
      <w:tblGrid>
        <w:gridCol w:w="449"/>
        <w:gridCol w:w="422"/>
        <w:gridCol w:w="427"/>
        <w:gridCol w:w="1690"/>
        <w:gridCol w:w="12098"/>
        <w:gridCol w:w="7561"/>
      </w:tblGrid>
      <w:tr w:rsidR="00C113DA" w:rsidRPr="005B096D" w:rsidTr="00C113DA">
        <w:trPr>
          <w:trHeight w:val="219"/>
        </w:trPr>
        <w:tc>
          <w:tcPr>
            <w:tcW w:w="337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17E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Aims:</w:t>
            </w:r>
          </w:p>
        </w:tc>
        <w:tc>
          <w:tcPr>
            <w:tcW w:w="258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113DA" w:rsidRPr="005B096D" w:rsidRDefault="00C113DA" w:rsidP="00E429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Enable students to:</w:t>
            </w:r>
          </w:p>
        </w:tc>
        <w:tc>
          <w:tcPr>
            <w:tcW w:w="168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113DA" w:rsidRPr="005B096D" w:rsidRDefault="00C113DA" w:rsidP="00E429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113DA" w:rsidRPr="005B096D" w:rsidTr="00C113DA">
        <w:trPr>
          <w:trHeight w:val="178"/>
        </w:trPr>
        <w:tc>
          <w:tcPr>
            <w:tcW w:w="116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SOCIAL AND ACADEMIC CAPITAL</w:t>
            </w:r>
          </w:p>
        </w:tc>
        <w:tc>
          <w:tcPr>
            <w:tcW w:w="110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017E5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  <w:t>PROGRESSION CURRICULUM</w:t>
            </w:r>
          </w:p>
        </w:tc>
        <w:tc>
          <w:tcPr>
            <w:tcW w:w="11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  <w:r w:rsidRPr="00017E5B"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  <w:t>KNOW</w:t>
            </w:r>
          </w:p>
        </w:tc>
        <w:tc>
          <w:tcPr>
            <w:tcW w:w="39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017E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Develop students' knowledge and awareness of the benefits of higher education and graduate employment</w:t>
            </w:r>
          </w:p>
        </w:tc>
        <w:tc>
          <w:tcPr>
            <w:tcW w:w="2587" w:type="pct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113DA" w:rsidRPr="005B096D" w:rsidRDefault="00C113DA" w:rsidP="00660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Investigate course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&amp;</w:t>
            </w: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 placement options, and social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&amp;</w:t>
            </w: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 leisure opportunities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in Higher Education</w:t>
            </w:r>
          </w:p>
        </w:tc>
        <w:tc>
          <w:tcPr>
            <w:tcW w:w="1686" w:type="pct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:rsidR="00C113DA" w:rsidRPr="006B6699" w:rsidRDefault="00C113DA" w:rsidP="00660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C113DA" w:rsidRPr="005B096D" w:rsidTr="00C113DA">
        <w:trPr>
          <w:trHeight w:val="221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951340" w:rsidRDefault="00C113DA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Discover course and placement opportunities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in Higher Education (and/or at NAME OF HEI) </w:t>
            </w:r>
          </w:p>
        </w:tc>
        <w:tc>
          <w:tcPr>
            <w:tcW w:w="1686" w:type="pct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113DA" w:rsidRPr="00951340" w:rsidRDefault="00C113DA" w:rsidP="001019C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83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Find out about research areas, expertise and facilities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in Higher Education (and or at NAME OF HEI) </w:t>
            </w: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h and new areas of development</w:t>
            </w:r>
          </w:p>
        </w:tc>
        <w:tc>
          <w:tcPr>
            <w:tcW w:w="1686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195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Explore social and leisure, and extra-curricular opportunities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in Higher Education (and/or at NAME OF HEI)</w:t>
            </w:r>
          </w:p>
        </w:tc>
        <w:tc>
          <w:tcPr>
            <w:tcW w:w="1686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72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951340" w:rsidRDefault="00C113DA" w:rsidP="00AF68C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Discover career benefits of Higher education and the employment opportunities for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NAME OF HEI)</w:t>
            </w: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graduates.</w:t>
            </w:r>
          </w:p>
        </w:tc>
        <w:tc>
          <w:tcPr>
            <w:tcW w:w="16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113DA" w:rsidRPr="00951340" w:rsidRDefault="00C113DA" w:rsidP="00AF68C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158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Find out about academic and information services, facilities and resources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at (name of HEI)</w:t>
            </w:r>
          </w:p>
        </w:tc>
        <w:tc>
          <w:tcPr>
            <w:tcW w:w="1686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203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  <w:r w:rsidRPr="00017E5B"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  <w:t>CHOOSE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113DA" w:rsidRPr="00017E5B" w:rsidRDefault="00C113DA" w:rsidP="0058071A">
            <w:pPr>
              <w:spacing w:after="0" w:line="240" w:lineRule="auto"/>
              <w:ind w:left="-34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 xml:space="preserve">Develop students' </w:t>
            </w:r>
            <w:r w:rsidRPr="00017E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 xml:space="preserve">capacity to navigate Higher Education 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 xml:space="preserve">and </w:t>
            </w:r>
            <w:r w:rsidRPr="00017E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graduate employment sectors and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 xml:space="preserve">  make </w:t>
            </w:r>
            <w:r w:rsidRPr="00017E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informed choices</w:t>
            </w:r>
          </w:p>
        </w:tc>
        <w:tc>
          <w:tcPr>
            <w:tcW w:w="2587" w:type="pct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Evaluate course, student finance &amp; graduate opportunities and make informed choices that align with personal interests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 and career aspirations</w:t>
            </w:r>
          </w:p>
        </w:tc>
        <w:tc>
          <w:tcPr>
            <w:tcW w:w="1686" w:type="pct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:rsidR="00C113DA" w:rsidRPr="006B6699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C113DA" w:rsidRPr="005B096D" w:rsidTr="00C113DA">
        <w:trPr>
          <w:trHeight w:val="216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Evaluate different types of Higher Education Institution in terms of personal interests and career aspirations</w:t>
            </w:r>
          </w:p>
        </w:tc>
        <w:tc>
          <w:tcPr>
            <w:tcW w:w="1686" w:type="pct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211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Compare degree courses and study options across a range of universities</w:t>
            </w:r>
          </w:p>
        </w:tc>
        <w:tc>
          <w:tcPr>
            <w:tcW w:w="16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201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Engage effectively with the UCAS process and generate and submit a strong university application</w:t>
            </w:r>
          </w:p>
        </w:tc>
        <w:tc>
          <w:tcPr>
            <w:tcW w:w="1686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223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Compare student finance, budgeting support and student employment opportunities across a range of universities</w:t>
            </w:r>
          </w:p>
        </w:tc>
        <w:tc>
          <w:tcPr>
            <w:tcW w:w="16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246"/>
        </w:trPr>
        <w:tc>
          <w:tcPr>
            <w:tcW w:w="116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HABITUS</w:t>
            </w:r>
          </w:p>
        </w:tc>
        <w:tc>
          <w:tcPr>
            <w:tcW w:w="110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017E5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  <w:t>STUDENT IDENTITIES</w:t>
            </w:r>
          </w:p>
        </w:tc>
        <w:tc>
          <w:tcPr>
            <w:tcW w:w="111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  <w:r w:rsidRPr="00017E5B"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  <w:t>BECOME</w:t>
            </w:r>
          </w:p>
        </w:tc>
        <w:tc>
          <w:tcPr>
            <w:tcW w:w="390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017E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Develop students' confidence and resilience to negotiate the challenge of university life and graduate progression</w:t>
            </w:r>
          </w:p>
        </w:tc>
        <w:tc>
          <w:tcPr>
            <w:tcW w:w="2587" w:type="pct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Anticipate challenges they will face in Higher Education and make a successful transition to university</w:t>
            </w:r>
          </w:p>
        </w:tc>
        <w:tc>
          <w:tcPr>
            <w:tcW w:w="1686" w:type="pct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:rsidR="00C113DA" w:rsidRPr="006B6699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C113DA" w:rsidRPr="005B096D" w:rsidTr="00C113DA">
        <w:trPr>
          <w:trHeight w:val="93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Gain a positive first-hand experience of student life and a university environment</w:t>
            </w:r>
          </w:p>
        </w:tc>
        <w:tc>
          <w:tcPr>
            <w:tcW w:w="1686" w:type="pct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98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Become familiar with learning and teaching approaches in Higher Education</w:t>
            </w:r>
          </w:p>
        </w:tc>
        <w:tc>
          <w:tcPr>
            <w:tcW w:w="1686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98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p w:rsidR="00C113DA" w:rsidRPr="000733B6" w:rsidRDefault="00C113DA" w:rsidP="000733B6">
            <w:pPr>
              <w:spacing w:after="0"/>
              <w:rPr>
                <w:color w:val="1F497D"/>
                <w:sz w:val="18"/>
                <w:szCs w:val="18"/>
              </w:rPr>
            </w:pPr>
            <w:r w:rsidRPr="0058071A">
              <w:rPr>
                <w:sz w:val="18"/>
                <w:szCs w:val="18"/>
              </w:rPr>
              <w:t>Identify and practise the skills they need to live independently</w:t>
            </w:r>
          </w:p>
        </w:tc>
        <w:tc>
          <w:tcPr>
            <w:tcW w:w="1686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113DA" w:rsidRPr="0058071A" w:rsidRDefault="00C113DA" w:rsidP="000733B6">
            <w:pPr>
              <w:spacing w:after="0"/>
              <w:rPr>
                <w:sz w:val="18"/>
                <w:szCs w:val="18"/>
              </w:rPr>
            </w:pPr>
          </w:p>
        </w:tc>
      </w:tr>
      <w:tr w:rsidR="00C113DA" w:rsidRPr="005B096D" w:rsidTr="00C113DA">
        <w:trPr>
          <w:trHeight w:val="257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Engage with academic and personal support mechanisms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at (name of HEI)</w:t>
            </w:r>
          </w:p>
        </w:tc>
        <w:tc>
          <w:tcPr>
            <w:tcW w:w="1686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106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Interact with academic staff and other university employees</w:t>
            </w:r>
          </w:p>
        </w:tc>
        <w:tc>
          <w:tcPr>
            <w:tcW w:w="1686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109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951340" w:rsidRDefault="00C113DA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Interact with other students on programme, Student Ambassadors and current students.</w:t>
            </w:r>
          </w:p>
        </w:tc>
        <w:tc>
          <w:tcPr>
            <w:tcW w:w="1686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113DA" w:rsidRPr="00951340" w:rsidRDefault="00C113DA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127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Participate in challenging educational activities which are stimulating and motivating</w:t>
            </w:r>
          </w:p>
        </w:tc>
        <w:tc>
          <w:tcPr>
            <w:tcW w:w="1686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192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951340" w:rsidRDefault="00C113DA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Access the information, advice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&amp;</w:t>
            </w: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guidance they need to make a successful transition to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HE and/or (name of HEI)</w:t>
            </w:r>
          </w:p>
        </w:tc>
        <w:tc>
          <w:tcPr>
            <w:tcW w:w="1686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13DA" w:rsidRPr="00951340" w:rsidRDefault="00C113DA" w:rsidP="00892F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330"/>
        </w:trPr>
        <w:tc>
          <w:tcPr>
            <w:tcW w:w="11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SKILLS</w:t>
            </w:r>
            <w:r w:rsidRPr="005B09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 CAPITAL</w:t>
            </w:r>
          </w:p>
        </w:tc>
        <w:tc>
          <w:tcPr>
            <w:tcW w:w="11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017E5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  <w:t>SKILLS CURRICULUM</w:t>
            </w:r>
          </w:p>
        </w:tc>
        <w:tc>
          <w:tcPr>
            <w:tcW w:w="11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  <w:r w:rsidRPr="00017E5B"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  <w:t>PRACTISE</w:t>
            </w:r>
          </w:p>
        </w:tc>
        <w:tc>
          <w:tcPr>
            <w:tcW w:w="39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017E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Develop students' study skills and capacity for academic attainment and successful graduate progression</w:t>
            </w:r>
          </w:p>
        </w:tc>
        <w:tc>
          <w:tcPr>
            <w:tcW w:w="2587" w:type="pct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C113DA" w:rsidRPr="005B096D" w:rsidRDefault="00C113DA" w:rsidP="000D28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Enhance academic skills that develop capacity for critical thinking, independent research and self-directed learning</w:t>
            </w:r>
          </w:p>
        </w:tc>
        <w:tc>
          <w:tcPr>
            <w:tcW w:w="1686" w:type="pct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</w:tcPr>
          <w:p w:rsidR="00C113DA" w:rsidRPr="006B6699" w:rsidRDefault="00C113DA" w:rsidP="000D28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C113DA" w:rsidRPr="005B096D" w:rsidTr="00C113DA">
        <w:trPr>
          <w:trHeight w:val="193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Enhance capacity for independent learning, self-directed study and enterprise</w:t>
            </w:r>
          </w:p>
        </w:tc>
        <w:tc>
          <w:tcPr>
            <w:tcW w:w="1686" w:type="pct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51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Enhance capacity for creative problem solving and decision making</w:t>
            </w:r>
          </w:p>
        </w:tc>
        <w:tc>
          <w:tcPr>
            <w:tcW w:w="1686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51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Enhance communication and presentation skills using different mediums.</w:t>
            </w:r>
          </w:p>
        </w:tc>
        <w:tc>
          <w:tcPr>
            <w:tcW w:w="1686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219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Enhance critical thinking skills through experimentation, reflection, analysis, synthesis and evaluation</w:t>
            </w:r>
          </w:p>
        </w:tc>
        <w:tc>
          <w:tcPr>
            <w:tcW w:w="1686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95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Enhance research skills and gain experience of independent research</w:t>
            </w:r>
          </w:p>
        </w:tc>
        <w:tc>
          <w:tcPr>
            <w:tcW w:w="1686" w:type="pct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100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Enhance project planning skills and expertise in designing, implementing and evaluating a small-scale project</w:t>
            </w:r>
          </w:p>
        </w:tc>
        <w:tc>
          <w:tcPr>
            <w:tcW w:w="16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142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Enhance group work skills and capacity to lead and work collaboratively</w:t>
            </w:r>
          </w:p>
        </w:tc>
        <w:tc>
          <w:tcPr>
            <w:tcW w:w="1686" w:type="pc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85"/>
        </w:trPr>
        <w:tc>
          <w:tcPr>
            <w:tcW w:w="11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Enhance revision skills and expertise in a range of revision techniques</w:t>
            </w:r>
          </w:p>
        </w:tc>
        <w:tc>
          <w:tcPr>
            <w:tcW w:w="1686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216"/>
        </w:trPr>
        <w:tc>
          <w:tcPr>
            <w:tcW w:w="116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INTELLECTUAL CAPITAL</w:t>
            </w:r>
          </w:p>
        </w:tc>
        <w:tc>
          <w:tcPr>
            <w:tcW w:w="11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017E5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  <w:t>KNOWLEDGE CURRICULUM</w:t>
            </w:r>
          </w:p>
        </w:tc>
        <w:tc>
          <w:tcPr>
            <w:tcW w:w="11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  <w:r w:rsidRPr="00017E5B"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  <w:t>UNDERSTAND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Develop students' understanding by contextualising subject knowledge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 and supporting attainment raising</w:t>
            </w:r>
          </w:p>
        </w:tc>
        <w:tc>
          <w:tcPr>
            <w:tcW w:w="2587" w:type="pct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(a) Situate existing knowledge within wider fields of knowledge and apply to other contexts</w:t>
            </w:r>
          </w:p>
        </w:tc>
        <w:tc>
          <w:tcPr>
            <w:tcW w:w="1686" w:type="pct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</w:tcPr>
          <w:p w:rsidR="00C113DA" w:rsidRPr="006B6699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C113DA" w:rsidRPr="005B096D" w:rsidTr="00C113DA">
        <w:trPr>
          <w:trHeight w:val="59"/>
        </w:trPr>
        <w:tc>
          <w:tcPr>
            <w:tcW w:w="11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Extend awareness of the wider applications of knowledge</w:t>
            </w:r>
          </w:p>
        </w:tc>
        <w:tc>
          <w:tcPr>
            <w:tcW w:w="1686" w:type="pct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267"/>
        </w:trPr>
        <w:tc>
          <w:tcPr>
            <w:tcW w:w="11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>Locate existing knowledge within wider fields of knowledge and other contexts</w:t>
            </w:r>
          </w:p>
        </w:tc>
        <w:tc>
          <w:tcPr>
            <w:tcW w:w="1686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143"/>
        </w:trPr>
        <w:tc>
          <w:tcPr>
            <w:tcW w:w="11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951340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Enhance understanding through collaborative projects, which extend knowledge and challenge assumptions </w:t>
            </w:r>
          </w:p>
        </w:tc>
        <w:tc>
          <w:tcPr>
            <w:tcW w:w="168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113DA" w:rsidRPr="00951340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161"/>
        </w:trPr>
        <w:tc>
          <w:tcPr>
            <w:tcW w:w="11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6B6699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(b) Situate existing knowledge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>&amp;</w:t>
            </w:r>
            <w:r w:rsidRPr="006B6699"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  <w:t xml:space="preserve"> interests within the context of university degree programmes and academic disciplines</w:t>
            </w:r>
          </w:p>
        </w:tc>
        <w:tc>
          <w:tcPr>
            <w:tcW w:w="1686" w:type="pct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</w:tcPr>
          <w:p w:rsidR="00C113DA" w:rsidRPr="006B6699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</w:tr>
      <w:tr w:rsidR="00C113DA" w:rsidRPr="005B096D" w:rsidTr="00C113DA">
        <w:trPr>
          <w:trHeight w:val="115"/>
        </w:trPr>
        <w:tc>
          <w:tcPr>
            <w:tcW w:w="11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6B6699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  <w:t>Relate existing knowledge and interests to university subject areas and degree programmes</w:t>
            </w:r>
          </w:p>
        </w:tc>
        <w:tc>
          <w:tcPr>
            <w:tcW w:w="1686" w:type="pct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113DA" w:rsidRPr="006B6699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119"/>
        </w:trPr>
        <w:tc>
          <w:tcPr>
            <w:tcW w:w="11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6B6699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6B6699">
              <w:rPr>
                <w:rFonts w:ascii="Calibri" w:eastAsia="Times New Roman" w:hAnsi="Calibri" w:cs="Times New Roman"/>
                <w:sz w:val="18"/>
                <w:lang w:eastAsia="en-GB"/>
              </w:rPr>
              <w:t>Understand how knowledge can be developed within university subject areas and academic disciplines</w:t>
            </w:r>
          </w:p>
        </w:tc>
        <w:tc>
          <w:tcPr>
            <w:tcW w:w="1686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113DA" w:rsidRPr="006B6699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</w:p>
        </w:tc>
      </w:tr>
      <w:tr w:rsidR="00C113DA" w:rsidRPr="005B096D" w:rsidTr="00C113DA">
        <w:trPr>
          <w:trHeight w:val="119"/>
        </w:trPr>
        <w:tc>
          <w:tcPr>
            <w:tcW w:w="116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113DA" w:rsidRPr="005B096D" w:rsidRDefault="00C113DA" w:rsidP="00E42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0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1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90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113DA" w:rsidRPr="00017E5B" w:rsidRDefault="00C113DA" w:rsidP="00017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87" w:type="pct"/>
            <w:tcBorders>
              <w:top w:val="dash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113DA" w:rsidRPr="001154CE" w:rsidRDefault="00C113DA" w:rsidP="00717C6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en-GB"/>
              </w:rPr>
            </w:pPr>
            <w:r w:rsidRPr="001154CE">
              <w:rPr>
                <w:rFonts w:ascii="Calibri" w:eastAsia="Times New Roman" w:hAnsi="Calibri" w:cs="Times New Roman"/>
                <w:b/>
                <w:sz w:val="20"/>
                <w:szCs w:val="20"/>
                <w:lang w:eastAsia="en-GB"/>
              </w:rPr>
              <w:t xml:space="preserve">(c)  </w:t>
            </w:r>
            <w:r>
              <w:rPr>
                <w:rFonts w:ascii="Calibri" w:eastAsia="Times New Roman" w:hAnsi="Calibri" w:cs="Times New Roman"/>
                <w:b/>
                <w:lang w:eastAsia="en-GB"/>
              </w:rPr>
              <w:t xml:space="preserve"> Access and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n-GB"/>
              </w:rPr>
              <w:t>experience appropriate attainment-raising interventions</w:t>
            </w:r>
          </w:p>
        </w:tc>
        <w:tc>
          <w:tcPr>
            <w:tcW w:w="1686" w:type="pct"/>
            <w:tcBorders>
              <w:top w:val="dash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13DA" w:rsidRPr="001154CE" w:rsidRDefault="00C113DA" w:rsidP="00717C6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en-GB"/>
              </w:rPr>
            </w:pPr>
          </w:p>
        </w:tc>
      </w:tr>
    </w:tbl>
    <w:p w:rsidR="003928D1" w:rsidRDefault="003928D1" w:rsidP="007966D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  <w:sectPr w:rsidR="003928D1" w:rsidSect="00C113DA">
          <w:headerReference w:type="default" r:id="rId9"/>
          <w:pgSz w:w="23811" w:h="16838" w:orient="landscape" w:code="8"/>
          <w:pgMar w:top="567" w:right="567" w:bottom="567" w:left="567" w:header="284" w:footer="306" w:gutter="0"/>
          <w:cols w:space="708"/>
          <w:docGrid w:linePitch="360"/>
        </w:sectPr>
      </w:pPr>
    </w:p>
    <w:p w:rsidR="00BB2CB4" w:rsidRDefault="00BB2CB4" w:rsidP="007966D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  <w:sectPr w:rsidR="00BB2CB4" w:rsidSect="00C113DA">
          <w:headerReference w:type="default" r:id="rId10"/>
          <w:pgSz w:w="23811" w:h="16838" w:orient="landscape" w:code="8"/>
          <w:pgMar w:top="567" w:right="567" w:bottom="567" w:left="567" w:header="284" w:footer="306" w:gutter="0"/>
          <w:cols w:space="708"/>
          <w:docGrid w:linePitch="360"/>
        </w:sectPr>
      </w:pPr>
    </w:p>
    <w:p w:rsidR="00BB2CB4" w:rsidRDefault="00BB2CB4" w:rsidP="007966D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  <w:sectPr w:rsidR="00BB2CB4" w:rsidSect="00C113DA">
          <w:headerReference w:type="default" r:id="rId11"/>
          <w:type w:val="continuous"/>
          <w:pgSz w:w="23811" w:h="16838" w:orient="landscape" w:code="8"/>
          <w:pgMar w:top="567" w:right="567" w:bottom="567" w:left="567" w:header="284" w:footer="306" w:gutter="0"/>
          <w:cols w:space="708"/>
          <w:docGrid w:linePitch="360"/>
        </w:sectPr>
      </w:pPr>
    </w:p>
    <w:tbl>
      <w:tblPr>
        <w:tblW w:w="16642" w:type="dxa"/>
        <w:tblLook w:val="04A0" w:firstRow="1" w:lastRow="0" w:firstColumn="1" w:lastColumn="0" w:noHBand="0" w:noVBand="1"/>
      </w:tblPr>
      <w:tblGrid>
        <w:gridCol w:w="22665"/>
      </w:tblGrid>
      <w:tr w:rsidR="007F612C" w:rsidRPr="007F612C" w:rsidTr="00017E5B">
        <w:trPr>
          <w:trHeight w:val="8740"/>
        </w:trPr>
        <w:tc>
          <w:tcPr>
            <w:tcW w:w="1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22419" w:type="dxa"/>
              <w:tblLook w:val="04A0" w:firstRow="1" w:lastRow="0" w:firstColumn="1" w:lastColumn="0" w:noHBand="0" w:noVBand="1"/>
            </w:tblPr>
            <w:tblGrid>
              <w:gridCol w:w="444"/>
              <w:gridCol w:w="444"/>
              <w:gridCol w:w="444"/>
              <w:gridCol w:w="1610"/>
              <w:gridCol w:w="12115"/>
              <w:gridCol w:w="7362"/>
            </w:tblGrid>
            <w:tr w:rsidR="00C113DA" w:rsidRPr="003D116D" w:rsidTr="00C113DA">
              <w:trPr>
                <w:trHeight w:val="280"/>
              </w:trPr>
              <w:tc>
                <w:tcPr>
                  <w:tcW w:w="296" w:type="pct"/>
                  <w:gridSpan w:val="3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59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3D11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Aims</w:t>
                  </w:r>
                </w:p>
              </w:tc>
              <w:tc>
                <w:tcPr>
                  <w:tcW w:w="2702" w:type="pc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3D11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Objectives</w:t>
                  </w:r>
                </w:p>
              </w:tc>
              <w:tc>
                <w:tcPr>
                  <w:tcW w:w="1644" w:type="pc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C113DA" w:rsidRPr="003D116D" w:rsidRDefault="00C113DA" w:rsidP="007966D4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99"/>
              </w:trPr>
              <w:tc>
                <w:tcPr>
                  <w:tcW w:w="296" w:type="pct"/>
                  <w:gridSpan w:val="3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3D11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Enable students to:</w:t>
                  </w:r>
                </w:p>
              </w:tc>
              <w:tc>
                <w:tcPr>
                  <w:tcW w:w="1644" w:type="pct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113DA" w:rsidRPr="003D116D" w:rsidRDefault="00C113DA" w:rsidP="007966D4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265"/>
              </w:trPr>
              <w:tc>
                <w:tcPr>
                  <w:tcW w:w="99" w:type="pct"/>
                  <w:vMerge w:val="restar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4763E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  <w:t>SOCIAL AND ACADEMIC CAPITAL</w:t>
                  </w:r>
                </w:p>
              </w:tc>
              <w:tc>
                <w:tcPr>
                  <w:tcW w:w="99" w:type="pct"/>
                  <w:vMerge w:val="restar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A4763E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PROGRESSION CURRICULUM</w:t>
                  </w:r>
                </w:p>
              </w:tc>
              <w:tc>
                <w:tcPr>
                  <w:tcW w:w="99" w:type="pct"/>
                  <w:vMerge w:val="restar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  <w:r w:rsidRPr="00A4763E"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  <w:t>KNOW</w:t>
                  </w:r>
                </w:p>
              </w:tc>
              <w:tc>
                <w:tcPr>
                  <w:tcW w:w="359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3D116D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>Develop students' knowledge and awareness of the benefits of higher education and graduate employment</w:t>
                  </w:r>
                </w:p>
              </w:tc>
              <w:tc>
                <w:tcPr>
                  <w:tcW w:w="2702" w:type="pct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3D116D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>Explore academic, social, economic and personal benefits of progressing to Higher Education</w:t>
                  </w:r>
                </w:p>
              </w:tc>
              <w:tc>
                <w:tcPr>
                  <w:tcW w:w="1644" w:type="pct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185"/>
              </w:trPr>
              <w:tc>
                <w:tcPr>
                  <w:tcW w:w="9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 xml:space="preserve">Discover academic and social benefits of Higher Education </w:t>
                  </w:r>
                </w:p>
              </w:tc>
              <w:tc>
                <w:tcPr>
                  <w:tcW w:w="1644" w:type="pct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161"/>
              </w:trPr>
              <w:tc>
                <w:tcPr>
                  <w:tcW w:w="9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Understand</w:t>
                  </w:r>
                  <w:r w:rsidRPr="005B096D">
                    <w:rPr>
                      <w:rFonts w:ascii="Calibri" w:eastAsia="Times New Roman" w:hAnsi="Calibri" w:cs="Times New Roman"/>
                      <w:color w:val="4F81BD"/>
                      <w:sz w:val="20"/>
                      <w:lang w:eastAsia="en-GB"/>
                    </w:rPr>
                    <w:t xml:space="preserve"> </w:t>
                  </w: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economic benefits of Higher Education and career opportunities for graduates</w:t>
                  </w:r>
                </w:p>
              </w:tc>
              <w:tc>
                <w:tcPr>
                  <w:tcW w:w="1644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137"/>
              </w:trPr>
              <w:tc>
                <w:tcPr>
                  <w:tcW w:w="9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dashed" w:sz="4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Explore benefits of Higher Education in terms of personal development and cultural enrichment.</w:t>
                  </w:r>
                </w:p>
              </w:tc>
              <w:tc>
                <w:tcPr>
                  <w:tcW w:w="1644" w:type="pct"/>
                  <w:tcBorders>
                    <w:top w:val="dashed" w:sz="4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141"/>
              </w:trPr>
              <w:tc>
                <w:tcPr>
                  <w:tcW w:w="9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5B096D" w:rsidRDefault="00C113DA" w:rsidP="00CE0E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 xml:space="preserve">Discover study and research opportunities </w:t>
                  </w:r>
                  <w:r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in Higher Education</w:t>
                  </w:r>
                </w:p>
              </w:tc>
              <w:tc>
                <w:tcPr>
                  <w:tcW w:w="1644" w:type="pc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113DA" w:rsidRPr="005B096D" w:rsidRDefault="00C113DA" w:rsidP="00CE0E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173"/>
              </w:trPr>
              <w:tc>
                <w:tcPr>
                  <w:tcW w:w="9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  <w:r w:rsidRPr="00A4763E"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  <w:t>CHOOSE</w:t>
                  </w:r>
                </w:p>
              </w:tc>
              <w:tc>
                <w:tcPr>
                  <w:tcW w:w="359" w:type="pct"/>
                  <w:vMerge w:val="restar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3D116D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>Develop students' capacity to navigate Higher Education  and graduate employment sectors and  make informed choices</w:t>
                  </w:r>
                </w:p>
              </w:tc>
              <w:tc>
                <w:tcPr>
                  <w:tcW w:w="2702" w:type="pct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3D116D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 xml:space="preserve">Explore differences between Higher Education Institutions and study opportunities within subject areas </w:t>
                  </w:r>
                </w:p>
              </w:tc>
              <w:tc>
                <w:tcPr>
                  <w:tcW w:w="1644" w:type="pct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243"/>
              </w:trPr>
              <w:tc>
                <w:tcPr>
                  <w:tcW w:w="9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dashSmallGap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en-GB"/>
                    </w:rPr>
                    <w:t>Distinguish between different types of Higher Education Institution</w:t>
                  </w:r>
                </w:p>
              </w:tc>
              <w:tc>
                <w:tcPr>
                  <w:tcW w:w="1644" w:type="pct"/>
                  <w:tcBorders>
                    <w:top w:val="dashSmallGap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233"/>
              </w:trPr>
              <w:tc>
                <w:tcPr>
                  <w:tcW w:w="9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dash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 xml:space="preserve">Explore different types of university course and their entry requirements </w:t>
                  </w:r>
                </w:p>
              </w:tc>
              <w:tc>
                <w:tcPr>
                  <w:tcW w:w="1644" w:type="pct"/>
                  <w:tcBorders>
                    <w:top w:val="dash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225"/>
              </w:trPr>
              <w:tc>
                <w:tcPr>
                  <w:tcW w:w="9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dash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Explore university subject areas and the range of possible study opportunities</w:t>
                  </w:r>
                </w:p>
              </w:tc>
              <w:tc>
                <w:tcPr>
                  <w:tcW w:w="1644" w:type="pct"/>
                  <w:tcBorders>
                    <w:top w:val="dash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231"/>
              </w:trPr>
              <w:tc>
                <w:tcPr>
                  <w:tcW w:w="9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dash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Find out about student finance and additional financial support</w:t>
                  </w:r>
                </w:p>
              </w:tc>
              <w:tc>
                <w:tcPr>
                  <w:tcW w:w="1644" w:type="pct"/>
                  <w:tcBorders>
                    <w:top w:val="dash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251"/>
              </w:trPr>
              <w:tc>
                <w:tcPr>
                  <w:tcW w:w="99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4763E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  <w:t>HABITUS</w:t>
                  </w:r>
                </w:p>
              </w:tc>
              <w:tc>
                <w:tcPr>
                  <w:tcW w:w="99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A4763E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STUDENT IDENTITIES</w:t>
                  </w:r>
                </w:p>
              </w:tc>
              <w:tc>
                <w:tcPr>
                  <w:tcW w:w="99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  <w:r w:rsidRPr="00A4763E"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  <w:t>BECOME</w:t>
                  </w:r>
                </w:p>
              </w:tc>
              <w:tc>
                <w:tcPr>
                  <w:tcW w:w="359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3D116D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 xml:space="preserve">Develop students' confidence and resilience to negotiate the challenge of university life and graduate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>progression</w:t>
                  </w:r>
                </w:p>
              </w:tc>
              <w:tc>
                <w:tcPr>
                  <w:tcW w:w="2702" w:type="pct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3D116D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>Increase confidence in their capacity to progress onto Higher Education</w:t>
                  </w:r>
                </w:p>
              </w:tc>
              <w:tc>
                <w:tcPr>
                  <w:tcW w:w="1644" w:type="pct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227"/>
              </w:trPr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dashSmallGap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000000" w:fill="FFFFFF"/>
                  <w:noWrap/>
                  <w:hideMark/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en-GB"/>
                    </w:rPr>
                    <w:t>Develop confidence in their potential to progress onto and succeed at university</w:t>
                  </w:r>
                </w:p>
              </w:tc>
              <w:tc>
                <w:tcPr>
                  <w:tcW w:w="1644" w:type="pct"/>
                  <w:tcBorders>
                    <w:top w:val="dashSmallGap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000000" w:fill="FFFFFF"/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217"/>
              </w:trPr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dash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 xml:space="preserve">Become familiar with a university setting and learning and teaching approaches </w:t>
                  </w:r>
                  <w:r>
                    <w:rPr>
                      <w:rFonts w:ascii="Calibri" w:eastAsia="Times New Roman" w:hAnsi="Calibri" w:cs="Times New Roman"/>
                      <w:sz w:val="18"/>
                      <w:lang w:eastAsia="en-GB"/>
                    </w:rPr>
                    <w:t>in Higher Education (and/or at NAME OF HEI</w:t>
                  </w:r>
                </w:p>
              </w:tc>
              <w:tc>
                <w:tcPr>
                  <w:tcW w:w="1644" w:type="pct"/>
                  <w:tcBorders>
                    <w:top w:val="dash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113"/>
              </w:trPr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dash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 xml:space="preserve">Establish a positive association with </w:t>
                  </w:r>
                  <w:r>
                    <w:rPr>
                      <w:rFonts w:ascii="Calibri" w:eastAsia="Times New Roman" w:hAnsi="Calibri" w:cs="Times New Roman"/>
                      <w:sz w:val="18"/>
                      <w:lang w:eastAsia="en-GB"/>
                    </w:rPr>
                    <w:t>Higher Education (and/or at NAME OF HEI</w:t>
                  </w:r>
                  <w:r w:rsidRPr="005B096D" w:rsidDel="000616FB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 xml:space="preserve"> </w:t>
                  </w: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and its community</w:t>
                  </w:r>
                </w:p>
              </w:tc>
              <w:tc>
                <w:tcPr>
                  <w:tcW w:w="1644" w:type="pct"/>
                  <w:tcBorders>
                    <w:top w:val="dash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143"/>
              </w:trPr>
              <w:tc>
                <w:tcPr>
                  <w:tcW w:w="99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  <w:t>SKILLS</w:t>
                  </w:r>
                  <w:r w:rsidRPr="00A4763E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  <w:t xml:space="preserve"> CAPITAL</w:t>
                  </w:r>
                </w:p>
              </w:tc>
              <w:tc>
                <w:tcPr>
                  <w:tcW w:w="99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A4763E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SKILLS CURRICULUM</w:t>
                  </w:r>
                </w:p>
              </w:tc>
              <w:tc>
                <w:tcPr>
                  <w:tcW w:w="99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  <w:r w:rsidRPr="00A4763E"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  <w:t>PRACTISE</w:t>
                  </w:r>
                </w:p>
              </w:tc>
              <w:tc>
                <w:tcPr>
                  <w:tcW w:w="359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3D116D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>Develop students' study skills and capacity for academic attainment and successful graduate progression</w:t>
                  </w:r>
                </w:p>
              </w:tc>
              <w:tc>
                <w:tcPr>
                  <w:tcW w:w="2702" w:type="pct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  <w:shd w:val="clear" w:color="000000" w:fill="FFFFFF"/>
                  <w:noWrap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3D116D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>Develop study skills through educational projects which encourage active learning</w:t>
                  </w:r>
                </w:p>
              </w:tc>
              <w:tc>
                <w:tcPr>
                  <w:tcW w:w="1644" w:type="pct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  <w:shd w:val="clear" w:color="000000" w:fill="FFFFFF"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205"/>
              </w:trPr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top w:val="nil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 xml:space="preserve">Develop capacity to apply existing knowledge to problem solving </w:t>
                  </w:r>
                </w:p>
              </w:tc>
              <w:tc>
                <w:tcPr>
                  <w:tcW w:w="1644" w:type="pct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209"/>
              </w:trPr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top w:val="nil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Develop communication and presentation skills using different mediums.</w:t>
                  </w:r>
                </w:p>
              </w:tc>
              <w:tc>
                <w:tcPr>
                  <w:tcW w:w="1644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185"/>
              </w:trPr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top w:val="nil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dashed" w:sz="4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Develop analytic skills and capacity for creative and innovative thinking</w:t>
                  </w:r>
                </w:p>
              </w:tc>
              <w:tc>
                <w:tcPr>
                  <w:tcW w:w="1644" w:type="pct"/>
                  <w:tcBorders>
                    <w:top w:val="dashed" w:sz="4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161"/>
              </w:trPr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top w:val="nil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nil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Develop and apply research skills</w:t>
                  </w:r>
                </w:p>
              </w:tc>
              <w:tc>
                <w:tcPr>
                  <w:tcW w:w="1644" w:type="pct"/>
                  <w:tcBorders>
                    <w:top w:val="nil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51"/>
              </w:trPr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top w:val="nil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Develop and apply project planning skills</w:t>
                  </w:r>
                </w:p>
              </w:tc>
              <w:tc>
                <w:tcPr>
                  <w:tcW w:w="1644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51"/>
              </w:trPr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top w:val="nil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dash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Develop team-working and leadership skills</w:t>
                  </w:r>
                </w:p>
              </w:tc>
              <w:tc>
                <w:tcPr>
                  <w:tcW w:w="1644" w:type="pct"/>
                  <w:tcBorders>
                    <w:top w:val="dash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117"/>
              </w:trPr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top w:val="nil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dash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Develop revision techniques and skills</w:t>
                  </w:r>
                </w:p>
              </w:tc>
              <w:tc>
                <w:tcPr>
                  <w:tcW w:w="1644" w:type="pct"/>
                  <w:tcBorders>
                    <w:top w:val="dash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257"/>
              </w:trPr>
              <w:tc>
                <w:tcPr>
                  <w:tcW w:w="99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  <w:r w:rsidRPr="00A4763E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  <w:t>INTELLECTUAL CAPITAL</w:t>
                  </w:r>
                </w:p>
              </w:tc>
              <w:tc>
                <w:tcPr>
                  <w:tcW w:w="99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</w:pPr>
                  <w:r w:rsidRPr="00A4763E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18"/>
                      <w:lang w:eastAsia="en-GB"/>
                    </w:rPr>
                    <w:t>KNOWLEDGE CURRICULUM</w:t>
                  </w:r>
                </w:p>
              </w:tc>
              <w:tc>
                <w:tcPr>
                  <w:tcW w:w="99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C113DA" w:rsidRPr="00A4763E" w:rsidRDefault="00C113DA" w:rsidP="007966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</w:pPr>
                  <w:r w:rsidRPr="00A4763E">
                    <w:rPr>
                      <w:rFonts w:ascii="Calibri" w:eastAsia="Times New Roman" w:hAnsi="Calibri" w:cs="Times New Roman"/>
                      <w:sz w:val="18"/>
                      <w:szCs w:val="18"/>
                      <w:lang w:eastAsia="en-GB"/>
                    </w:rPr>
                    <w:t>UNDERSTAND</w:t>
                  </w:r>
                </w:p>
              </w:tc>
              <w:tc>
                <w:tcPr>
                  <w:tcW w:w="359" w:type="pct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A60D87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A60D87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>Develop students' understanding by contextualising subject knowledge and supporting attainment raising</w:t>
                  </w:r>
                </w:p>
              </w:tc>
              <w:tc>
                <w:tcPr>
                  <w:tcW w:w="2702" w:type="pct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 w:rsidRPr="003D116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 xml:space="preserve">(a) Broaden understanding of subject knowledge and its wider applications </w:t>
                  </w:r>
                </w:p>
              </w:tc>
              <w:tc>
                <w:tcPr>
                  <w:tcW w:w="1644" w:type="pct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240"/>
              </w:trPr>
              <w:tc>
                <w:tcPr>
                  <w:tcW w:w="9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5B096D" w:rsidRDefault="00C113DA" w:rsidP="000616F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 xml:space="preserve">Develop understanding and </w:t>
                  </w:r>
                  <w:r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competence</w:t>
                  </w: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 xml:space="preserve"> of GCSE curriculum</w:t>
                  </w:r>
                </w:p>
              </w:tc>
              <w:tc>
                <w:tcPr>
                  <w:tcW w:w="1644" w:type="pct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:rsidR="00C113DA" w:rsidRPr="005B096D" w:rsidRDefault="00C113DA" w:rsidP="000616F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73"/>
              </w:trPr>
              <w:tc>
                <w:tcPr>
                  <w:tcW w:w="9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Discover how GCSE subject knowledge can be applied in other contexts and settings</w:t>
                  </w:r>
                </w:p>
              </w:tc>
              <w:tc>
                <w:tcPr>
                  <w:tcW w:w="1644" w:type="pc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299"/>
              </w:trPr>
              <w:tc>
                <w:tcPr>
                  <w:tcW w:w="9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dash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Engage in challenging educational projects which extend understanding and contextualise learning</w:t>
                  </w:r>
                </w:p>
              </w:tc>
              <w:tc>
                <w:tcPr>
                  <w:tcW w:w="1644" w:type="pct"/>
                  <w:tcBorders>
                    <w:top w:val="dashed" w:sz="4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285"/>
              </w:trPr>
              <w:tc>
                <w:tcPr>
                  <w:tcW w:w="9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single" w:sz="8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3D116D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>(b) Link GCSE subject knowledge to university subject areas</w:t>
                  </w:r>
                </w:p>
              </w:tc>
              <w:tc>
                <w:tcPr>
                  <w:tcW w:w="1644" w:type="pct"/>
                  <w:tcBorders>
                    <w:top w:val="single" w:sz="8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287"/>
              </w:trPr>
              <w:tc>
                <w:tcPr>
                  <w:tcW w:w="9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dashSmallGap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Explore how GCSE knowledge can be applied and developed at degree level</w:t>
                  </w:r>
                </w:p>
              </w:tc>
              <w:tc>
                <w:tcPr>
                  <w:tcW w:w="1644" w:type="pct"/>
                  <w:tcBorders>
                    <w:top w:val="dashSmallGap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114"/>
              </w:trPr>
              <w:tc>
                <w:tcPr>
                  <w:tcW w:w="9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3D11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dashed" w:sz="4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Understand how GCSE curriculum relates to university subject areas</w:t>
                  </w:r>
                </w:p>
              </w:tc>
              <w:tc>
                <w:tcPr>
                  <w:tcW w:w="1644" w:type="pct"/>
                  <w:tcBorders>
                    <w:top w:val="dashed" w:sz="4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</w:tcPr>
                <w:p w:rsidR="00C113DA" w:rsidRPr="005B096D" w:rsidRDefault="00C113DA" w:rsidP="007966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3D116D" w:rsidTr="00C113DA">
              <w:trPr>
                <w:trHeight w:val="114"/>
              </w:trPr>
              <w:tc>
                <w:tcPr>
                  <w:tcW w:w="99" w:type="pct"/>
                  <w:vMerge/>
                  <w:tcBorders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</w:tcPr>
                <w:p w:rsidR="00C113DA" w:rsidRPr="003D116D" w:rsidRDefault="00C113DA" w:rsidP="001154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</w:tcPr>
                <w:p w:rsidR="00C113DA" w:rsidRPr="003D116D" w:rsidRDefault="00C113DA" w:rsidP="001154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9" w:type="pct"/>
                  <w:vMerge/>
                  <w:tcBorders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</w:tcPr>
                <w:p w:rsidR="00C113DA" w:rsidRPr="003D116D" w:rsidRDefault="00C113DA" w:rsidP="001154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59" w:type="pct"/>
                  <w:vMerge/>
                  <w:tcBorders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</w:tcPr>
                <w:p w:rsidR="00C113DA" w:rsidRPr="003D116D" w:rsidRDefault="00C113DA" w:rsidP="001154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2702" w:type="pct"/>
                  <w:tcBorders>
                    <w:top w:val="dashSmallGap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C113DA" w:rsidRPr="001671DB" w:rsidRDefault="00C113DA" w:rsidP="00717C6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lang w:eastAsia="en-GB"/>
                    </w:rPr>
                  </w:pPr>
                  <w:r w:rsidRPr="001671DB">
                    <w:rPr>
                      <w:rFonts w:ascii="Calibri" w:eastAsia="Times New Roman" w:hAnsi="Calibri" w:cs="Times New Roman"/>
                      <w:b/>
                      <w:lang w:eastAsia="en-GB"/>
                    </w:rPr>
                    <w:t xml:space="preserve">(c)  </w:t>
                  </w:r>
                  <w:r>
                    <w:rPr>
                      <w:rFonts w:ascii="Calibri" w:eastAsia="Times New Roman" w:hAnsi="Calibri" w:cs="Times New Roman"/>
                      <w:b/>
                      <w:lang w:eastAsia="en-GB"/>
                    </w:rPr>
                    <w:t xml:space="preserve">Access and </w:t>
                  </w:r>
                  <w:r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lang w:eastAsia="en-GB"/>
                    </w:rPr>
                    <w:t xml:space="preserve">experience appropriate attainment-raising interventions </w:t>
                  </w:r>
                </w:p>
              </w:tc>
              <w:tc>
                <w:tcPr>
                  <w:tcW w:w="1644" w:type="pct"/>
                  <w:tcBorders>
                    <w:top w:val="dashSmallGap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113DA" w:rsidRPr="001671DB" w:rsidRDefault="00C113DA" w:rsidP="00717C6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lang w:eastAsia="en-GB"/>
                    </w:rPr>
                  </w:pPr>
                </w:p>
              </w:tc>
            </w:tr>
          </w:tbl>
          <w:p w:rsidR="00BB2CB4" w:rsidRDefault="00BB2CB4"/>
          <w:p w:rsidR="00BB2CB4" w:rsidRDefault="00BB2CB4"/>
          <w:tbl>
            <w:tblPr>
              <w:tblW w:w="22419" w:type="dxa"/>
              <w:tblLook w:val="04A0" w:firstRow="1" w:lastRow="0" w:firstColumn="1" w:lastColumn="0" w:noHBand="0" w:noVBand="1"/>
            </w:tblPr>
            <w:tblGrid>
              <w:gridCol w:w="625"/>
              <w:gridCol w:w="567"/>
              <w:gridCol w:w="567"/>
              <w:gridCol w:w="3031"/>
              <w:gridCol w:w="10057"/>
              <w:gridCol w:w="7572"/>
            </w:tblGrid>
            <w:tr w:rsidR="00C113DA" w:rsidRPr="007F612C" w:rsidTr="00C113DA">
              <w:trPr>
                <w:trHeight w:val="242"/>
              </w:trPr>
              <w:tc>
                <w:tcPr>
                  <w:tcW w:w="1759" w:type="dxa"/>
                  <w:gridSpan w:val="3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Default="00C113DA" w:rsidP="00BB2CB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  <w:p w:rsidR="00C113DA" w:rsidRPr="007F612C" w:rsidRDefault="00C113DA" w:rsidP="006338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303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Aims</w:t>
                  </w:r>
                </w:p>
              </w:tc>
              <w:tc>
                <w:tcPr>
                  <w:tcW w:w="10057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Objectives</w:t>
                  </w:r>
                </w:p>
              </w:tc>
              <w:tc>
                <w:tcPr>
                  <w:tcW w:w="757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C113DA" w:rsidRPr="007F612C" w:rsidRDefault="00C113DA" w:rsidP="006338FA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113DA" w:rsidRPr="007F612C" w:rsidTr="00C113DA">
              <w:trPr>
                <w:trHeight w:val="204"/>
              </w:trPr>
              <w:tc>
                <w:tcPr>
                  <w:tcW w:w="1759" w:type="dxa"/>
                  <w:gridSpan w:val="3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3031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57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Enable students to:</w:t>
                  </w:r>
                </w:p>
              </w:tc>
              <w:tc>
                <w:tcPr>
                  <w:tcW w:w="7572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113DA" w:rsidRPr="007F612C" w:rsidRDefault="00C113DA" w:rsidP="006338FA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113DA" w:rsidRPr="007F612C" w:rsidTr="00C113DA">
              <w:trPr>
                <w:trHeight w:val="315"/>
              </w:trPr>
              <w:tc>
                <w:tcPr>
                  <w:tcW w:w="625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  <w:t>SOCIAL AND ACADEMIC CAPITAL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  <w:t>PROGRESSION CURRICULUM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  <w:t>KNOW</w:t>
                  </w:r>
                </w:p>
              </w:tc>
              <w:tc>
                <w:tcPr>
                  <w:tcW w:w="303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>Develop students' knowledge and awareness of the benefits of higher education and graduate employment</w:t>
                  </w:r>
                </w:p>
              </w:tc>
              <w:tc>
                <w:tcPr>
                  <w:tcW w:w="10057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  <w:shd w:val="clear" w:color="000000" w:fill="FFFFFF"/>
                  <w:noWrap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>Understand how GCSE study relates to Higher Education and future career opportunities</w:t>
                  </w:r>
                </w:p>
              </w:tc>
              <w:tc>
                <w:tcPr>
                  <w:tcW w:w="7572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  <w:shd w:val="clear" w:color="000000" w:fill="FFFFFF"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</w:tr>
            <w:tr w:rsidR="00C113DA" w:rsidRPr="007F612C" w:rsidTr="00C113DA">
              <w:trPr>
                <w:trHeight w:val="241"/>
              </w:trPr>
              <w:tc>
                <w:tcPr>
                  <w:tcW w:w="625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3031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10057" w:type="dxa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5B096D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Reflect on post-16 options and benefits of Higher Education</w:t>
                  </w:r>
                </w:p>
              </w:tc>
              <w:tc>
                <w:tcPr>
                  <w:tcW w:w="7572" w:type="dxa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:rsidR="00C113DA" w:rsidRPr="005B096D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7F612C" w:rsidTr="00C113DA">
              <w:trPr>
                <w:trHeight w:val="218"/>
              </w:trPr>
              <w:tc>
                <w:tcPr>
                  <w:tcW w:w="625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3031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10057" w:type="dxa"/>
                  <w:tcBorders>
                    <w:top w:val="nil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5B096D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 xml:space="preserve">Understand how GCSE study relates to post-16 study </w:t>
                  </w:r>
                </w:p>
              </w:tc>
              <w:tc>
                <w:tcPr>
                  <w:tcW w:w="7572" w:type="dxa"/>
                  <w:tcBorders>
                    <w:top w:val="nil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:rsidR="00C113DA" w:rsidRPr="005B096D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7F612C" w:rsidTr="00C113DA">
              <w:trPr>
                <w:trHeight w:val="221"/>
              </w:trPr>
              <w:tc>
                <w:tcPr>
                  <w:tcW w:w="625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3031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1005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5B096D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en-GB"/>
                    </w:rPr>
                    <w:t xml:space="preserve">Understand how Higher Education relates to future career opportunities </w:t>
                  </w:r>
                </w:p>
              </w:tc>
              <w:tc>
                <w:tcPr>
                  <w:tcW w:w="757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113DA" w:rsidRPr="005B096D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C113DA" w:rsidRPr="007F612C" w:rsidTr="00C113DA">
              <w:trPr>
                <w:trHeight w:val="315"/>
              </w:trPr>
              <w:tc>
                <w:tcPr>
                  <w:tcW w:w="625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  <w:t>CHOOSE</w:t>
                  </w:r>
                </w:p>
              </w:tc>
              <w:tc>
                <w:tcPr>
                  <w:tcW w:w="303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>Develop students' capacity to navigate Higher Education  and graduate employment sectors and  make informed choices</w:t>
                  </w:r>
                </w:p>
              </w:tc>
              <w:tc>
                <w:tcPr>
                  <w:tcW w:w="10057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>Choose GCSE subject choices that correspond with personal and career interests</w:t>
                  </w:r>
                </w:p>
              </w:tc>
              <w:tc>
                <w:tcPr>
                  <w:tcW w:w="7572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</w:tr>
            <w:tr w:rsidR="00C113DA" w:rsidRPr="007F612C" w:rsidTr="00C113DA">
              <w:trPr>
                <w:trHeight w:val="540"/>
              </w:trPr>
              <w:tc>
                <w:tcPr>
                  <w:tcW w:w="625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3031" w:type="dxa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10057" w:type="dxa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13DA" w:rsidRPr="005B096D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Consider GCSE qualifications within the context of academic, vocational and 'work-based' post-16 progression routes into Higher Education.</w:t>
                  </w:r>
                </w:p>
              </w:tc>
              <w:tc>
                <w:tcPr>
                  <w:tcW w:w="7572" w:type="dxa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:rsidR="00C113DA" w:rsidRPr="005B096D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7F612C" w:rsidTr="00C113DA">
              <w:trPr>
                <w:trHeight w:val="281"/>
              </w:trPr>
              <w:tc>
                <w:tcPr>
                  <w:tcW w:w="625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3031" w:type="dxa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1005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13DA" w:rsidRPr="005B096D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Consider routes through Higher Education into careers, occupations and job families</w:t>
                  </w:r>
                </w:p>
              </w:tc>
              <w:tc>
                <w:tcPr>
                  <w:tcW w:w="757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113DA" w:rsidRPr="005B096D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7F612C" w:rsidTr="00C113DA">
              <w:trPr>
                <w:trHeight w:val="285"/>
              </w:trPr>
              <w:tc>
                <w:tcPr>
                  <w:tcW w:w="625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  <w:t>HABITUS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  <w:t>STUDENT IDENTITIES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  <w:t>BECOME</w:t>
                  </w:r>
                </w:p>
              </w:tc>
              <w:tc>
                <w:tcPr>
                  <w:tcW w:w="303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>Develop students' confidence and resilience to negotiate the challenge of university life and graduate progression</w:t>
                  </w:r>
                </w:p>
              </w:tc>
              <w:tc>
                <w:tcPr>
                  <w:tcW w:w="10057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 xml:space="preserve">Explore how personal circumstances, interests and characteristics influence academic and employment aspirations </w:t>
                  </w:r>
                </w:p>
              </w:tc>
              <w:tc>
                <w:tcPr>
                  <w:tcW w:w="7572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</w:tr>
            <w:tr w:rsidR="00C113DA" w:rsidRPr="007F612C" w:rsidTr="00C113DA">
              <w:trPr>
                <w:trHeight w:val="665"/>
              </w:trPr>
              <w:tc>
                <w:tcPr>
                  <w:tcW w:w="625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3031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10057" w:type="dxa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5B096D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Reflect on personal circumstances, interests, characteristics and aptitudes and how they are influencing academic and employment aspirations</w:t>
                  </w:r>
                </w:p>
              </w:tc>
              <w:tc>
                <w:tcPr>
                  <w:tcW w:w="7572" w:type="dxa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:rsidR="00C113DA" w:rsidRPr="005B096D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7F612C" w:rsidTr="00C113DA">
              <w:trPr>
                <w:trHeight w:val="391"/>
              </w:trPr>
              <w:tc>
                <w:tcPr>
                  <w:tcW w:w="625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3031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1005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5B096D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Identify personal qualities, strengths and attributes that are required to realise future ambitions.</w:t>
                  </w:r>
                </w:p>
              </w:tc>
              <w:tc>
                <w:tcPr>
                  <w:tcW w:w="757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113DA" w:rsidRPr="005B096D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7F612C" w:rsidTr="00C113DA">
              <w:trPr>
                <w:trHeight w:val="375"/>
              </w:trPr>
              <w:tc>
                <w:tcPr>
                  <w:tcW w:w="625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  <w:t>SKILLS</w:t>
                  </w:r>
                  <w:r w:rsidRPr="007F612C"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  <w:t xml:space="preserve"> CAPITAL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  <w:t>SKILLS CURRICULUM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  <w:t>PRACTISE</w:t>
                  </w:r>
                </w:p>
              </w:tc>
              <w:tc>
                <w:tcPr>
                  <w:tcW w:w="303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>Develop students' study skills and capacity for academic attainment and successful graduate progression</w:t>
                  </w:r>
                </w:p>
              </w:tc>
              <w:tc>
                <w:tcPr>
                  <w:tcW w:w="10057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>Identify skills and capacities they will need to develop to achieve future aspirations</w:t>
                  </w:r>
                </w:p>
              </w:tc>
              <w:tc>
                <w:tcPr>
                  <w:tcW w:w="7572" w:type="dxa"/>
                  <w:tcBorders>
                    <w:top w:val="single" w:sz="12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</w:tr>
            <w:tr w:rsidR="00C113DA" w:rsidRPr="007F612C" w:rsidTr="00C113DA">
              <w:trPr>
                <w:trHeight w:val="431"/>
              </w:trPr>
              <w:tc>
                <w:tcPr>
                  <w:tcW w:w="625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3031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10057" w:type="dxa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5B096D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Reflect on existing skills, capacities and areas of expertise</w:t>
                  </w:r>
                </w:p>
              </w:tc>
              <w:tc>
                <w:tcPr>
                  <w:tcW w:w="7572" w:type="dxa"/>
                  <w:tcBorders>
                    <w:top w:val="dashSmallGap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:rsidR="00C113DA" w:rsidRPr="005B096D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7F612C" w:rsidTr="00C113DA">
              <w:trPr>
                <w:trHeight w:val="376"/>
              </w:trPr>
              <w:tc>
                <w:tcPr>
                  <w:tcW w:w="625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</w:p>
              </w:tc>
              <w:tc>
                <w:tcPr>
                  <w:tcW w:w="3031" w:type="dxa"/>
                  <w:vMerge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1005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000000" w:fill="FFFFFF"/>
                  <w:noWrap/>
                  <w:hideMark/>
                </w:tcPr>
                <w:p w:rsidR="00C113DA" w:rsidRPr="005B096D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  <w:t>Reflect on skills, capacities and expertise needed to progress towards future ambitions</w:t>
                  </w:r>
                </w:p>
              </w:tc>
              <w:tc>
                <w:tcPr>
                  <w:tcW w:w="757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000000" w:fill="FFFFFF"/>
                </w:tcPr>
                <w:p w:rsidR="00C113DA" w:rsidRPr="005B096D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lang w:eastAsia="en-GB"/>
                    </w:rPr>
                  </w:pPr>
                </w:p>
              </w:tc>
            </w:tr>
            <w:tr w:rsidR="00C113DA" w:rsidRPr="007F612C" w:rsidTr="00C113DA">
              <w:trPr>
                <w:trHeight w:val="315"/>
              </w:trPr>
              <w:tc>
                <w:tcPr>
                  <w:tcW w:w="625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color w:val="000000"/>
                      <w:sz w:val="18"/>
                      <w:szCs w:val="24"/>
                      <w:lang w:eastAsia="en-GB"/>
                    </w:rPr>
                    <w:t>INTELLECTUAL CAPITAL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8"/>
                      <w:szCs w:val="24"/>
                      <w:lang w:eastAsia="en-GB"/>
                    </w:rPr>
                    <w:t>KNOWLEDGE CURRICULUM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sz w:val="18"/>
                      <w:szCs w:val="24"/>
                      <w:lang w:eastAsia="en-GB"/>
                    </w:rPr>
                    <w:t>UNDERSTAND</w:t>
                  </w:r>
                </w:p>
              </w:tc>
              <w:tc>
                <w:tcPr>
                  <w:tcW w:w="303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C113DA" w:rsidRPr="00A60D87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  <w:r w:rsidRPr="00A60D87"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  <w:t>Develop students' understanding by contextualising subject knowledge and supporting attainment raising</w:t>
                  </w:r>
                </w:p>
              </w:tc>
              <w:tc>
                <w:tcPr>
                  <w:tcW w:w="10057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 w:rsidRPr="007F612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Consider how GCSE subject knowledge can be applied and developed in post-16 educational and employment contexts</w:t>
                  </w:r>
                </w:p>
              </w:tc>
              <w:tc>
                <w:tcPr>
                  <w:tcW w:w="7572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</w:tr>
            <w:tr w:rsidR="00C113DA" w:rsidRPr="007F612C" w:rsidTr="00C113DA">
              <w:trPr>
                <w:trHeight w:val="551"/>
              </w:trPr>
              <w:tc>
                <w:tcPr>
                  <w:tcW w:w="625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03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10057" w:type="dxa"/>
                  <w:tcBorders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113DA" w:rsidRPr="005B096D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en-GB"/>
                    </w:rPr>
                    <w:t>Consider how GCSE subject knowledge can be developed and applied within a variety of post-16 settings</w:t>
                  </w:r>
                </w:p>
              </w:tc>
              <w:tc>
                <w:tcPr>
                  <w:tcW w:w="7572" w:type="dxa"/>
                  <w:tcBorders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C113DA" w:rsidRPr="005B096D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C113DA" w:rsidRPr="007F612C" w:rsidTr="00C113DA">
              <w:trPr>
                <w:trHeight w:val="544"/>
              </w:trPr>
              <w:tc>
                <w:tcPr>
                  <w:tcW w:w="625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03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C113DA" w:rsidRPr="007F612C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10057" w:type="dxa"/>
                  <w:tcBorders>
                    <w:top w:val="dashed" w:sz="4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113DA" w:rsidRPr="005B096D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en-GB"/>
                    </w:rPr>
                  </w:pPr>
                  <w:r w:rsidRPr="005B096D"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en-GB"/>
                    </w:rPr>
                    <w:t>Relate GCSE subject knowledge to university subject areas</w:t>
                  </w:r>
                </w:p>
              </w:tc>
              <w:tc>
                <w:tcPr>
                  <w:tcW w:w="7572" w:type="dxa"/>
                  <w:tcBorders>
                    <w:top w:val="dashed" w:sz="4" w:space="0" w:color="auto"/>
                    <w:left w:val="single" w:sz="12" w:space="0" w:color="auto"/>
                    <w:bottom w:val="dashSmallGap" w:sz="12" w:space="0" w:color="auto"/>
                    <w:right w:val="single" w:sz="12" w:space="0" w:color="auto"/>
                  </w:tcBorders>
                </w:tcPr>
                <w:p w:rsidR="00C113DA" w:rsidRPr="005B096D" w:rsidRDefault="00C113DA" w:rsidP="006338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lang w:eastAsia="en-GB"/>
                    </w:rPr>
                  </w:pPr>
                </w:p>
              </w:tc>
            </w:tr>
            <w:tr w:rsidR="00C113DA" w:rsidRPr="007F612C" w:rsidTr="00C113DA">
              <w:trPr>
                <w:trHeight w:val="263"/>
              </w:trPr>
              <w:tc>
                <w:tcPr>
                  <w:tcW w:w="625" w:type="dxa"/>
                  <w:vMerge/>
                  <w:tcBorders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</w:tcPr>
                <w:p w:rsidR="00C113DA" w:rsidRPr="007F612C" w:rsidRDefault="00C113DA" w:rsidP="001154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</w:tcPr>
                <w:p w:rsidR="00C113DA" w:rsidRPr="007F612C" w:rsidRDefault="00C113DA" w:rsidP="001154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</w:tcPr>
                <w:p w:rsidR="00C113DA" w:rsidRPr="007F612C" w:rsidRDefault="00C113DA" w:rsidP="001154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031" w:type="dxa"/>
                  <w:vMerge/>
                  <w:tcBorders>
                    <w:left w:val="single" w:sz="12" w:space="0" w:color="auto"/>
                    <w:bottom w:val="single" w:sz="12" w:space="0" w:color="000000"/>
                    <w:right w:val="single" w:sz="12" w:space="0" w:color="auto"/>
                  </w:tcBorders>
                  <w:vAlign w:val="center"/>
                </w:tcPr>
                <w:p w:rsidR="00C113DA" w:rsidRPr="007F612C" w:rsidRDefault="00C113DA" w:rsidP="001154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10057" w:type="dxa"/>
                  <w:tcBorders>
                    <w:top w:val="dashSmallGap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</w:tcPr>
                <w:p w:rsidR="00C113DA" w:rsidRPr="001154CE" w:rsidRDefault="00C113DA" w:rsidP="001154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lang w:eastAsia="en-GB"/>
                    </w:rPr>
                    <w:t xml:space="preserve">Access and </w:t>
                  </w:r>
                  <w:r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lang w:eastAsia="en-GB"/>
                    </w:rPr>
                    <w:t>experience appropriate attainment-raising interventions</w:t>
                  </w:r>
                </w:p>
              </w:tc>
              <w:tc>
                <w:tcPr>
                  <w:tcW w:w="7572" w:type="dxa"/>
                  <w:tcBorders>
                    <w:top w:val="dashSmallGap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113DA" w:rsidRDefault="00C113DA" w:rsidP="001154C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lang w:eastAsia="en-GB"/>
                    </w:rPr>
                  </w:pPr>
                </w:p>
              </w:tc>
            </w:tr>
          </w:tbl>
          <w:p w:rsidR="007F612C" w:rsidRPr="007F612C" w:rsidRDefault="007F612C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  <w:lang w:eastAsia="en-GB"/>
              </w:rPr>
            </w:pPr>
          </w:p>
        </w:tc>
      </w:tr>
    </w:tbl>
    <w:p w:rsidR="00BB2CB4" w:rsidRDefault="00BB2CB4">
      <w:pPr>
        <w:sectPr w:rsidR="00BB2CB4" w:rsidSect="00C113DA">
          <w:headerReference w:type="default" r:id="rId12"/>
          <w:type w:val="continuous"/>
          <w:pgSz w:w="23811" w:h="16838" w:orient="landscape" w:code="8"/>
          <w:pgMar w:top="567" w:right="567" w:bottom="567" w:left="567" w:header="284" w:footer="306" w:gutter="0"/>
          <w:cols w:space="708"/>
          <w:docGrid w:linePitch="360"/>
        </w:sectPr>
      </w:pPr>
    </w:p>
    <w:p w:rsidR="00BB2CB4" w:rsidRDefault="00BB2CB4"/>
    <w:tbl>
      <w:tblPr>
        <w:tblW w:w="5000" w:type="pct"/>
        <w:tblLook w:val="04A0" w:firstRow="1" w:lastRow="0" w:firstColumn="1" w:lastColumn="0" w:noHBand="0" w:noVBand="1"/>
      </w:tblPr>
      <w:tblGrid>
        <w:gridCol w:w="442"/>
        <w:gridCol w:w="442"/>
        <w:gridCol w:w="442"/>
        <w:gridCol w:w="3088"/>
        <w:gridCol w:w="9404"/>
        <w:gridCol w:w="8829"/>
      </w:tblGrid>
      <w:tr w:rsidR="00C113DA" w:rsidRPr="007F612C" w:rsidTr="00C113DA">
        <w:trPr>
          <w:trHeight w:val="242"/>
        </w:trPr>
        <w:tc>
          <w:tcPr>
            <w:tcW w:w="311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hideMark/>
          </w:tcPr>
          <w:p w:rsidR="00C113DA" w:rsidRPr="007F612C" w:rsidRDefault="00C113DA" w:rsidP="005671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35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Aims</w:t>
            </w:r>
          </w:p>
        </w:tc>
        <w:tc>
          <w:tcPr>
            <w:tcW w:w="197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113DA" w:rsidRPr="007F612C" w:rsidRDefault="00C113DA" w:rsidP="007F612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Objectives</w:t>
            </w:r>
          </w:p>
        </w:tc>
        <w:tc>
          <w:tcPr>
            <w:tcW w:w="197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113DA" w:rsidRPr="007F612C" w:rsidRDefault="00C113DA" w:rsidP="007F612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113DA" w:rsidRPr="007F612C" w:rsidTr="00C113DA">
        <w:trPr>
          <w:trHeight w:val="203"/>
        </w:trPr>
        <w:tc>
          <w:tcPr>
            <w:tcW w:w="311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77" w:type="pct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113DA" w:rsidRPr="007F612C" w:rsidRDefault="00C113DA" w:rsidP="007F612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Enable students to:</w:t>
            </w:r>
          </w:p>
        </w:tc>
        <w:tc>
          <w:tcPr>
            <w:tcW w:w="1977" w:type="pct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:rsidR="00C113DA" w:rsidRPr="007F612C" w:rsidRDefault="00C113DA" w:rsidP="007F612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113DA" w:rsidRPr="007F612C" w:rsidTr="00C113DA">
        <w:trPr>
          <w:trHeight w:val="330"/>
        </w:trPr>
        <w:tc>
          <w:tcPr>
            <w:tcW w:w="113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SOCIAL AND ACADEMIC CAPITAL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  <w:t>PROGRESSION CURRICULUM</w:t>
            </w:r>
          </w:p>
        </w:tc>
        <w:tc>
          <w:tcPr>
            <w:tcW w:w="8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KNOW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knowledge and awareness of the benefits of higher education and graduate employment</w:t>
            </w:r>
          </w:p>
        </w:tc>
        <w:tc>
          <w:tcPr>
            <w:tcW w:w="1977" w:type="pct"/>
            <w:tcBorders>
              <w:top w:val="single" w:sz="8" w:space="0" w:color="auto"/>
              <w:left w:val="nil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7F612C" w:rsidRDefault="00C113DA" w:rsidP="000616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Experience a positive introduction to Higher Education and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acampus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HEI</w:t>
            </w:r>
          </w:p>
        </w:tc>
        <w:tc>
          <w:tcPr>
            <w:tcW w:w="1977" w:type="pct"/>
            <w:tcBorders>
              <w:top w:val="single" w:sz="8" w:space="0" w:color="auto"/>
              <w:left w:val="nil"/>
              <w:bottom w:val="dashSmallGap" w:sz="12" w:space="0" w:color="auto"/>
              <w:right w:val="single" w:sz="12" w:space="0" w:color="auto"/>
            </w:tcBorders>
          </w:tcPr>
          <w:p w:rsidR="00C113DA" w:rsidRPr="007F612C" w:rsidRDefault="00C113DA" w:rsidP="000616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</w:tr>
      <w:tr w:rsidR="00C113DA" w:rsidRPr="007F612C" w:rsidTr="00C113DA">
        <w:trPr>
          <w:trHeight w:val="570"/>
        </w:trPr>
        <w:tc>
          <w:tcPr>
            <w:tcW w:w="11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977" w:type="pct"/>
            <w:tcBorders>
              <w:top w:val="dashSmallGap" w:sz="12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5B096D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>Find out about Higher Education</w:t>
            </w:r>
          </w:p>
        </w:tc>
        <w:tc>
          <w:tcPr>
            <w:tcW w:w="1977" w:type="pct"/>
            <w:tcBorders>
              <w:top w:val="dashSmallGap" w:sz="12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:rsidR="00C113DA" w:rsidRPr="005B096D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C113DA" w:rsidRPr="007F612C" w:rsidTr="00C113DA">
        <w:trPr>
          <w:trHeight w:val="660"/>
        </w:trPr>
        <w:tc>
          <w:tcPr>
            <w:tcW w:w="11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5B096D" w:rsidRDefault="00C113DA" w:rsidP="000616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 xml:space="preserve">Explore the </w:t>
            </w:r>
            <w:r>
              <w:rPr>
                <w:rFonts w:ascii="Calibri" w:eastAsia="Times New Roman" w:hAnsi="Calibri" w:cs="Times New Roman"/>
                <w:sz w:val="18"/>
                <w:lang w:eastAsia="en-GB"/>
              </w:rPr>
              <w:t>NAME OF HEI</w:t>
            </w:r>
            <w:r>
              <w:rPr>
                <w:rFonts w:ascii="Calibri" w:eastAsia="Times New Roman" w:hAnsi="Calibri" w:cs="Times New Roman"/>
                <w:sz w:val="20"/>
                <w:lang w:eastAsia="en-GB"/>
              </w:rPr>
              <w:t xml:space="preserve"> Campus and/or environment</w:t>
            </w:r>
          </w:p>
        </w:tc>
        <w:tc>
          <w:tcPr>
            <w:tcW w:w="1977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113DA" w:rsidRPr="005B096D" w:rsidRDefault="00C113DA" w:rsidP="000616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C113DA" w:rsidRPr="007F612C" w:rsidTr="00C113DA">
        <w:trPr>
          <w:trHeight w:val="330"/>
        </w:trPr>
        <w:tc>
          <w:tcPr>
            <w:tcW w:w="11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CHOOSE</w:t>
            </w:r>
          </w:p>
        </w:tc>
        <w:tc>
          <w:tcPr>
            <w:tcW w:w="735" w:type="pct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capacity to navigate Higher Education  and graduate employment sectors and  make informed choices</w:t>
            </w:r>
          </w:p>
        </w:tc>
        <w:tc>
          <w:tcPr>
            <w:tcW w:w="1977" w:type="pct"/>
            <w:tcBorders>
              <w:top w:val="single" w:sz="12" w:space="0" w:color="auto"/>
              <w:left w:val="nil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b/>
                <w:bCs/>
                <w:lang w:eastAsia="en-GB"/>
              </w:rPr>
              <w:t>Identify link between Higher Education and careers</w:t>
            </w:r>
          </w:p>
        </w:tc>
        <w:tc>
          <w:tcPr>
            <w:tcW w:w="1977" w:type="pct"/>
            <w:tcBorders>
              <w:top w:val="single" w:sz="12" w:space="0" w:color="auto"/>
              <w:left w:val="nil"/>
              <w:bottom w:val="dashSmallGap" w:sz="12" w:space="0" w:color="auto"/>
              <w:right w:val="single" w:sz="12" w:space="0" w:color="auto"/>
            </w:tcBorders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</w:tr>
      <w:tr w:rsidR="00C113DA" w:rsidRPr="007F612C" w:rsidTr="00C113DA">
        <w:trPr>
          <w:trHeight w:val="810"/>
        </w:trPr>
        <w:tc>
          <w:tcPr>
            <w:tcW w:w="11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977" w:type="pct"/>
            <w:tcBorders>
              <w:top w:val="dashSmallGap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5B096D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>Discover how school is linked to Further and Higher Education</w:t>
            </w:r>
          </w:p>
        </w:tc>
        <w:tc>
          <w:tcPr>
            <w:tcW w:w="1977" w:type="pct"/>
            <w:tcBorders>
              <w:top w:val="dashSmallGap" w:sz="12" w:space="0" w:color="auto"/>
              <w:left w:val="nil"/>
              <w:bottom w:val="nil"/>
              <w:right w:val="single" w:sz="12" w:space="0" w:color="auto"/>
            </w:tcBorders>
          </w:tcPr>
          <w:p w:rsidR="00C113DA" w:rsidRPr="005B096D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C113DA" w:rsidRPr="007F612C" w:rsidTr="00C113DA">
        <w:trPr>
          <w:trHeight w:val="705"/>
        </w:trPr>
        <w:tc>
          <w:tcPr>
            <w:tcW w:w="11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977" w:type="pct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5B096D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>Discover how Higher Education is linked with certain careers and occupations</w:t>
            </w:r>
          </w:p>
        </w:tc>
        <w:tc>
          <w:tcPr>
            <w:tcW w:w="1977" w:type="pct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C113DA" w:rsidRPr="005B096D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C113DA" w:rsidRPr="007F612C" w:rsidTr="00C113DA">
        <w:trPr>
          <w:trHeight w:val="330"/>
        </w:trPr>
        <w:tc>
          <w:tcPr>
            <w:tcW w:w="113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HABITUS</w:t>
            </w:r>
          </w:p>
        </w:tc>
        <w:tc>
          <w:tcPr>
            <w:tcW w:w="11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  <w:t>STUDENT IDENTITIES</w:t>
            </w:r>
          </w:p>
        </w:tc>
        <w:tc>
          <w:tcPr>
            <w:tcW w:w="8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BECOME</w:t>
            </w:r>
          </w:p>
        </w:tc>
        <w:tc>
          <w:tcPr>
            <w:tcW w:w="735" w:type="pct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confidence and resilience to negotiate the challenge of university life and graduate progression</w:t>
            </w:r>
          </w:p>
        </w:tc>
        <w:tc>
          <w:tcPr>
            <w:tcW w:w="1977" w:type="pct"/>
            <w:tcBorders>
              <w:top w:val="single" w:sz="12" w:space="0" w:color="auto"/>
              <w:left w:val="nil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b/>
                <w:bCs/>
                <w:lang w:eastAsia="en-GB"/>
              </w:rPr>
              <w:t>Imagine themselves as a future university student</w:t>
            </w:r>
          </w:p>
        </w:tc>
        <w:tc>
          <w:tcPr>
            <w:tcW w:w="1977" w:type="pct"/>
            <w:tcBorders>
              <w:top w:val="single" w:sz="12" w:space="0" w:color="auto"/>
              <w:left w:val="nil"/>
              <w:bottom w:val="dashSmallGap" w:sz="12" w:space="0" w:color="auto"/>
              <w:right w:val="single" w:sz="12" w:space="0" w:color="auto"/>
            </w:tcBorders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</w:tr>
      <w:tr w:rsidR="00C113DA" w:rsidRPr="007F612C" w:rsidTr="00C113DA">
        <w:trPr>
          <w:trHeight w:val="510"/>
        </w:trPr>
        <w:tc>
          <w:tcPr>
            <w:tcW w:w="1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977" w:type="pct"/>
            <w:tcBorders>
              <w:top w:val="dashSmallGap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5B096D" w:rsidRDefault="00C113DA" w:rsidP="000616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>Discover what it is like to be a</w:t>
            </w:r>
            <w:r>
              <w:rPr>
                <w:rFonts w:ascii="Calibri" w:eastAsia="Times New Roman" w:hAnsi="Calibri" w:cs="Times New Roman"/>
                <w:sz w:val="20"/>
                <w:lang w:eastAsia="en-GB"/>
              </w:rPr>
              <w:t xml:space="preserve"> HE/university</w:t>
            </w: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 xml:space="preserve"> student</w:t>
            </w:r>
          </w:p>
        </w:tc>
        <w:tc>
          <w:tcPr>
            <w:tcW w:w="1977" w:type="pct"/>
            <w:tcBorders>
              <w:top w:val="dashSmallGap" w:sz="12" w:space="0" w:color="auto"/>
              <w:left w:val="nil"/>
              <w:bottom w:val="nil"/>
              <w:right w:val="single" w:sz="12" w:space="0" w:color="auto"/>
            </w:tcBorders>
          </w:tcPr>
          <w:p w:rsidR="00C113DA" w:rsidRPr="005B096D" w:rsidRDefault="00C113DA" w:rsidP="000616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C113DA" w:rsidRPr="007F612C" w:rsidTr="00C113DA">
        <w:trPr>
          <w:trHeight w:val="615"/>
        </w:trPr>
        <w:tc>
          <w:tcPr>
            <w:tcW w:w="11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977" w:type="pct"/>
            <w:tcBorders>
              <w:top w:val="dashed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5B096D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 xml:space="preserve">Experience a positive introduction to </w:t>
            </w:r>
            <w:r>
              <w:rPr>
                <w:rFonts w:ascii="Calibri" w:eastAsia="Times New Roman" w:hAnsi="Calibri" w:cs="Times New Roman"/>
                <w:sz w:val="20"/>
                <w:lang w:eastAsia="en-GB"/>
              </w:rPr>
              <w:t xml:space="preserve">HE/university </w:t>
            </w: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 xml:space="preserve"> life</w:t>
            </w:r>
          </w:p>
        </w:tc>
        <w:tc>
          <w:tcPr>
            <w:tcW w:w="1977" w:type="pct"/>
            <w:tcBorders>
              <w:top w:val="dashed" w:sz="4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C113DA" w:rsidRPr="005B096D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C113DA" w:rsidRPr="007F612C" w:rsidTr="00C113DA">
        <w:trPr>
          <w:trHeight w:val="330"/>
        </w:trPr>
        <w:tc>
          <w:tcPr>
            <w:tcW w:w="11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SKILLS </w:t>
            </w:r>
            <w:r w:rsidRPr="007F61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CAPITAL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  <w:t>SKILLS CURRICULUM</w:t>
            </w:r>
          </w:p>
        </w:tc>
        <w:tc>
          <w:tcPr>
            <w:tcW w:w="8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PRACTISE</w:t>
            </w:r>
          </w:p>
        </w:tc>
        <w:tc>
          <w:tcPr>
            <w:tcW w:w="735" w:type="pct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study skills and capacity for academic attainment and successful graduate progression</w:t>
            </w:r>
          </w:p>
        </w:tc>
        <w:tc>
          <w:tcPr>
            <w:tcW w:w="1977" w:type="pct"/>
            <w:tcBorders>
              <w:top w:val="single" w:sz="12" w:space="0" w:color="auto"/>
              <w:left w:val="nil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b/>
                <w:bCs/>
                <w:lang w:eastAsia="en-GB"/>
              </w:rPr>
              <w:t>Discover some of the skills that students require at university</w:t>
            </w:r>
          </w:p>
        </w:tc>
        <w:tc>
          <w:tcPr>
            <w:tcW w:w="1977" w:type="pct"/>
            <w:tcBorders>
              <w:top w:val="single" w:sz="12" w:space="0" w:color="auto"/>
              <w:left w:val="nil"/>
              <w:bottom w:val="dashSmallGap" w:sz="12" w:space="0" w:color="auto"/>
              <w:right w:val="single" w:sz="12" w:space="0" w:color="auto"/>
            </w:tcBorders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</w:tr>
      <w:tr w:rsidR="00C113DA" w:rsidRPr="007F612C" w:rsidTr="00C113DA">
        <w:trPr>
          <w:trHeight w:val="555"/>
        </w:trPr>
        <w:tc>
          <w:tcPr>
            <w:tcW w:w="11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977" w:type="pct"/>
            <w:tcBorders>
              <w:top w:val="dashSmallGap" w:sz="12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5B096D" w:rsidRDefault="00C113DA" w:rsidP="000616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 xml:space="preserve">Discover some of the ways that people learn </w:t>
            </w:r>
            <w:r>
              <w:rPr>
                <w:rFonts w:ascii="Calibri" w:eastAsia="Times New Roman" w:hAnsi="Calibri" w:cs="Times New Roman"/>
                <w:sz w:val="20"/>
                <w:lang w:eastAsia="en-GB"/>
              </w:rPr>
              <w:t>in</w:t>
            </w: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lang w:eastAsia="en-GB"/>
              </w:rPr>
              <w:t>HE/university</w:t>
            </w:r>
          </w:p>
        </w:tc>
        <w:tc>
          <w:tcPr>
            <w:tcW w:w="1977" w:type="pct"/>
            <w:tcBorders>
              <w:top w:val="dashSmallGap" w:sz="12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:rsidR="00C113DA" w:rsidRPr="005B096D" w:rsidRDefault="00C113DA" w:rsidP="000616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C113DA" w:rsidRPr="007F612C" w:rsidTr="00C113DA">
        <w:trPr>
          <w:trHeight w:val="675"/>
        </w:trPr>
        <w:tc>
          <w:tcPr>
            <w:tcW w:w="11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5B096D" w:rsidRDefault="00C113DA" w:rsidP="000616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 xml:space="preserve">Discover some of the skills that students develop </w:t>
            </w:r>
            <w:r>
              <w:rPr>
                <w:rFonts w:ascii="Calibri" w:eastAsia="Times New Roman" w:hAnsi="Calibri" w:cs="Times New Roman"/>
                <w:sz w:val="20"/>
                <w:lang w:eastAsia="en-GB"/>
              </w:rPr>
              <w:t>in</w:t>
            </w: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lang w:eastAsia="en-GB"/>
              </w:rPr>
              <w:t>HE/university</w:t>
            </w:r>
          </w:p>
        </w:tc>
        <w:tc>
          <w:tcPr>
            <w:tcW w:w="1977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113DA" w:rsidRPr="005B096D" w:rsidRDefault="00C113DA" w:rsidP="000616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C113DA" w:rsidRPr="007F612C" w:rsidTr="00C113DA">
        <w:trPr>
          <w:trHeight w:val="391"/>
        </w:trPr>
        <w:tc>
          <w:tcPr>
            <w:tcW w:w="11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INTELLECTUAL CAPITAL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n-GB"/>
              </w:rPr>
              <w:t>KNOWLEDGE CURRICULUM</w:t>
            </w:r>
          </w:p>
        </w:tc>
        <w:tc>
          <w:tcPr>
            <w:tcW w:w="85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UNDERSTAND</w:t>
            </w:r>
          </w:p>
        </w:tc>
        <w:tc>
          <w:tcPr>
            <w:tcW w:w="735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understanding by contextualising subject knowledge</w:t>
            </w:r>
          </w:p>
        </w:tc>
        <w:tc>
          <w:tcPr>
            <w:tcW w:w="1977" w:type="pct"/>
            <w:tcBorders>
              <w:top w:val="single" w:sz="12" w:space="0" w:color="auto"/>
              <w:left w:val="nil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7F612C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Broaden their understanding through  positive learning experiences </w:t>
            </w:r>
          </w:p>
        </w:tc>
        <w:tc>
          <w:tcPr>
            <w:tcW w:w="1977" w:type="pct"/>
            <w:tcBorders>
              <w:top w:val="single" w:sz="12" w:space="0" w:color="auto"/>
              <w:left w:val="nil"/>
              <w:bottom w:val="dashSmallGap" w:sz="12" w:space="0" w:color="auto"/>
              <w:right w:val="single" w:sz="12" w:space="0" w:color="auto"/>
            </w:tcBorders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</w:tr>
      <w:tr w:rsidR="00C113DA" w:rsidRPr="007F612C" w:rsidTr="00C113DA">
        <w:trPr>
          <w:trHeight w:val="391"/>
        </w:trPr>
        <w:tc>
          <w:tcPr>
            <w:tcW w:w="11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3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977" w:type="pct"/>
            <w:tcBorders>
              <w:top w:val="dashSmallGap" w:sz="12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5B096D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color w:val="000000"/>
                <w:sz w:val="20"/>
                <w:lang w:eastAsia="en-GB"/>
              </w:rPr>
              <w:t xml:space="preserve">Discover subject areas that can be studied at </w:t>
            </w:r>
            <w:r>
              <w:rPr>
                <w:rFonts w:ascii="Calibri" w:eastAsia="Times New Roman" w:hAnsi="Calibri" w:cs="Times New Roman"/>
                <w:sz w:val="20"/>
                <w:lang w:eastAsia="en-GB"/>
              </w:rPr>
              <w:t>HE/university</w:t>
            </w:r>
          </w:p>
        </w:tc>
        <w:tc>
          <w:tcPr>
            <w:tcW w:w="1977" w:type="pct"/>
            <w:tcBorders>
              <w:top w:val="dashSmallGap" w:sz="12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:rsidR="00C113DA" w:rsidRPr="005B096D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GB"/>
              </w:rPr>
            </w:pPr>
          </w:p>
        </w:tc>
      </w:tr>
      <w:tr w:rsidR="00C113DA" w:rsidRPr="007F612C" w:rsidTr="00C113DA">
        <w:trPr>
          <w:trHeight w:val="391"/>
        </w:trPr>
        <w:tc>
          <w:tcPr>
            <w:tcW w:w="11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3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977" w:type="pct"/>
            <w:tcBorders>
              <w:top w:val="dashed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C113DA" w:rsidRPr="005B096D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  <w:r w:rsidRPr="005B096D">
              <w:rPr>
                <w:rFonts w:ascii="Calibri" w:eastAsia="Times New Roman" w:hAnsi="Calibri" w:cs="Times New Roman"/>
                <w:sz w:val="20"/>
                <w:lang w:eastAsia="en-GB"/>
              </w:rPr>
              <w:t>Participate in engaging educational activities that stimulate interest and encourage a positive attitude to learning</w:t>
            </w:r>
          </w:p>
        </w:tc>
        <w:tc>
          <w:tcPr>
            <w:tcW w:w="1977" w:type="pct"/>
            <w:tcBorders>
              <w:top w:val="dashed" w:sz="4" w:space="0" w:color="auto"/>
              <w:left w:val="nil"/>
              <w:right w:val="single" w:sz="12" w:space="0" w:color="auto"/>
            </w:tcBorders>
          </w:tcPr>
          <w:p w:rsidR="00C113DA" w:rsidRPr="005B096D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lang w:eastAsia="en-GB"/>
              </w:rPr>
            </w:pPr>
          </w:p>
        </w:tc>
      </w:tr>
      <w:tr w:rsidR="00C113DA" w:rsidRPr="007F612C" w:rsidTr="00C113DA">
        <w:trPr>
          <w:trHeight w:val="80"/>
        </w:trPr>
        <w:tc>
          <w:tcPr>
            <w:tcW w:w="113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" w:type="pct"/>
            <w:vMerge/>
            <w:tcBorders>
              <w:left w:val="single" w:sz="12" w:space="0" w:color="auto"/>
              <w:bottom w:val="single" w:sz="12" w:space="0" w:color="000000"/>
              <w:right w:val="nil"/>
            </w:tcBorders>
            <w:vAlign w:val="center"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35" w:type="pct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C113DA" w:rsidRPr="007F612C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977" w:type="pct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113DA" w:rsidRPr="00A60D87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 xml:space="preserve">Access and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n-GB"/>
              </w:rPr>
              <w:t>experience appropriate attainment-raising interventions</w:t>
            </w:r>
          </w:p>
        </w:tc>
        <w:tc>
          <w:tcPr>
            <w:tcW w:w="1977" w:type="pct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113DA" w:rsidRDefault="00C113DA" w:rsidP="007F612C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</w:p>
        </w:tc>
      </w:tr>
    </w:tbl>
    <w:p w:rsidR="007F612C" w:rsidRPr="00BB2CB4" w:rsidRDefault="007F612C" w:rsidP="00AC2AA7"/>
    <w:sectPr w:rsidR="007F612C" w:rsidRPr="00BB2CB4" w:rsidSect="00C113DA">
      <w:headerReference w:type="default" r:id="rId13"/>
      <w:pgSz w:w="23811" w:h="16838" w:orient="landscape" w:code="8"/>
      <w:pgMar w:top="567" w:right="567" w:bottom="567" w:left="567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E07" w:rsidRDefault="00CE0E07" w:rsidP="00620BD5">
      <w:pPr>
        <w:spacing w:after="0" w:line="240" w:lineRule="auto"/>
      </w:pPr>
      <w:r>
        <w:separator/>
      </w:r>
    </w:p>
  </w:endnote>
  <w:endnote w:type="continuationSeparator" w:id="0">
    <w:p w:rsidR="00CE0E07" w:rsidRDefault="00CE0E07" w:rsidP="00620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F35" w:rsidRDefault="00151F35">
    <w:pPr>
      <w:pStyle w:val="Footer"/>
    </w:pPr>
    <w:r w:rsidRPr="00151F35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32451</wp:posOffset>
          </wp:positionH>
          <wp:positionV relativeFrom="paragraph">
            <wp:posOffset>-42157</wp:posOffset>
          </wp:positionV>
          <wp:extent cx="1068779" cy="310325"/>
          <wp:effectExtent l="0" t="0" r="0" b="0"/>
          <wp:wrapNone/>
          <wp:docPr id="4" name="Picture 4" descr="X:\Administration\Groups\LifelongLearning\Widening Participation\Evaluation\NERUPI\Publicity\General Publicity\NERUPI Network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Administration\Groups\LifelongLearning\Widening Participation\Evaluation\NERUPI\Publicity\General Publicity\NERUPI Network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79" cy="31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51F35" w:rsidRDefault="00151F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E07" w:rsidRDefault="00CE0E07" w:rsidP="00620BD5">
      <w:pPr>
        <w:spacing w:after="0" w:line="240" w:lineRule="auto"/>
      </w:pPr>
      <w:r>
        <w:separator/>
      </w:r>
    </w:p>
  </w:footnote>
  <w:footnote w:type="continuationSeparator" w:id="0">
    <w:p w:rsidR="00CE0E07" w:rsidRDefault="00CE0E07" w:rsidP="00620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E07" w:rsidRDefault="00CE0E07" w:rsidP="00E42999">
    <w:pPr>
      <w:pStyle w:val="Header"/>
      <w:jc w:val="right"/>
    </w:pPr>
    <w:r>
      <w:t>NERUPI Widening Participation Evaluation Framework Level Four</w:t>
    </w:r>
  </w:p>
  <w:p w:rsidR="00CE0E07" w:rsidRPr="00951340" w:rsidRDefault="00CE0E07" w:rsidP="00E42999">
    <w:pPr>
      <w:pStyle w:val="Header"/>
      <w:rPr>
        <w:b/>
        <w:sz w:val="28"/>
      </w:rPr>
    </w:pPr>
    <w:r w:rsidRPr="00951340">
      <w:rPr>
        <w:b/>
        <w:sz w:val="28"/>
      </w:rPr>
      <w:t xml:space="preserve">Level </w:t>
    </w:r>
    <w:r>
      <w:rPr>
        <w:b/>
        <w:sz w:val="28"/>
      </w:rPr>
      <w:t>Four</w:t>
    </w:r>
    <w:r w:rsidRPr="00951340">
      <w:rPr>
        <w:b/>
        <w:sz w:val="28"/>
      </w:rPr>
      <w:t xml:space="preserve"> [</w:t>
    </w:r>
    <w:r>
      <w:rPr>
        <w:b/>
        <w:sz w:val="28"/>
      </w:rPr>
      <w:t>Transition]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E07" w:rsidRDefault="00CE0E07" w:rsidP="00767713">
    <w:pPr>
      <w:pStyle w:val="Header"/>
      <w:ind w:hanging="142"/>
      <w:jc w:val="right"/>
    </w:pPr>
    <w:r>
      <w:t>NERUPI Widening Participation Evaluation Framework Level Three</w:t>
    </w:r>
  </w:p>
  <w:p w:rsidR="00CE0E07" w:rsidRPr="00951340" w:rsidRDefault="00CE0E07" w:rsidP="00E42999">
    <w:pPr>
      <w:pStyle w:val="Header"/>
      <w:rPr>
        <w:b/>
        <w:sz w:val="28"/>
      </w:rPr>
    </w:pPr>
    <w:r w:rsidRPr="00951340">
      <w:rPr>
        <w:b/>
        <w:sz w:val="28"/>
      </w:rPr>
      <w:t xml:space="preserve">Level </w:t>
    </w:r>
    <w:r>
      <w:rPr>
        <w:b/>
        <w:sz w:val="28"/>
      </w:rPr>
      <w:t>Three</w:t>
    </w:r>
    <w:r w:rsidRPr="00951340">
      <w:rPr>
        <w:b/>
        <w:sz w:val="28"/>
      </w:rPr>
      <w:t xml:space="preserve"> [</w:t>
    </w:r>
    <w:r>
      <w:rPr>
        <w:b/>
        <w:sz w:val="28"/>
      </w:rPr>
      <w:t>Post 16]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E07" w:rsidRDefault="00CE0E07" w:rsidP="00767713">
    <w:pPr>
      <w:pStyle w:val="Header"/>
      <w:ind w:hanging="142"/>
      <w:jc w:val="right"/>
    </w:pPr>
    <w:r>
      <w:t>NERUPI Widening Participation Evaluation Framework Level Two</w:t>
    </w:r>
  </w:p>
  <w:p w:rsidR="00CE0E07" w:rsidRPr="00951340" w:rsidRDefault="00CE0E07" w:rsidP="00E42999">
    <w:pPr>
      <w:pStyle w:val="Header"/>
      <w:rPr>
        <w:b/>
        <w:sz w:val="28"/>
      </w:rPr>
    </w:pPr>
    <w:r w:rsidRPr="00951340">
      <w:rPr>
        <w:b/>
        <w:sz w:val="28"/>
      </w:rPr>
      <w:t xml:space="preserve">Level </w:t>
    </w:r>
    <w:r>
      <w:rPr>
        <w:b/>
        <w:sz w:val="28"/>
      </w:rPr>
      <w:t>Two</w:t>
    </w:r>
    <w:r w:rsidRPr="00951340">
      <w:rPr>
        <w:b/>
        <w:sz w:val="28"/>
      </w:rPr>
      <w:t xml:space="preserve"> [</w:t>
    </w:r>
    <w:r>
      <w:rPr>
        <w:b/>
        <w:sz w:val="28"/>
      </w:rPr>
      <w:t>Year 10-11]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E07" w:rsidRDefault="00CE0E07" w:rsidP="00CE0E07">
    <w:pPr>
      <w:pStyle w:val="Header"/>
      <w:tabs>
        <w:tab w:val="left" w:pos="567"/>
      </w:tabs>
      <w:ind w:hanging="142"/>
      <w:jc w:val="right"/>
    </w:pPr>
    <w:r>
      <w:t>University of Bath Widening Participation Evaluation Framework</w:t>
    </w:r>
    <w:r>
      <w:tab/>
      <w:t>Level One</w:t>
    </w:r>
  </w:p>
  <w:p w:rsidR="00CE0E07" w:rsidRPr="00951340" w:rsidRDefault="00CE0E07" w:rsidP="006338FA">
    <w:pPr>
      <w:pStyle w:val="Header"/>
      <w:ind w:hanging="567"/>
      <w:rPr>
        <w:b/>
        <w:sz w:val="28"/>
      </w:rPr>
    </w:pPr>
    <w:r w:rsidRPr="00951340">
      <w:rPr>
        <w:b/>
        <w:sz w:val="28"/>
      </w:rPr>
      <w:t xml:space="preserve">Level </w:t>
    </w:r>
    <w:r>
      <w:rPr>
        <w:b/>
        <w:sz w:val="28"/>
      </w:rPr>
      <w:t>Two</w:t>
    </w:r>
    <w:r w:rsidRPr="00951340">
      <w:rPr>
        <w:b/>
        <w:sz w:val="28"/>
      </w:rPr>
      <w:t xml:space="preserve"> [</w:t>
    </w:r>
    <w:r>
      <w:rPr>
        <w:b/>
        <w:sz w:val="28"/>
      </w:rPr>
      <w:t>Year 8-9</w:t>
    </w:r>
    <w:r w:rsidRPr="00951340">
      <w:rPr>
        <w:b/>
        <w:sz w:val="28"/>
      </w:rPr>
      <w:t xml:space="preserve">]: </w:t>
    </w:r>
    <w:r>
      <w:rPr>
        <w:b/>
        <w:sz w:val="28"/>
      </w:rPr>
      <w:t xml:space="preserve">Futures Day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E07" w:rsidRDefault="00CE0E07" w:rsidP="00767713">
    <w:pPr>
      <w:pStyle w:val="Header"/>
      <w:ind w:hanging="142"/>
      <w:jc w:val="right"/>
    </w:pPr>
    <w:r>
      <w:t>NERUPI Widening Participation Evaluation Framework Level One</w:t>
    </w:r>
  </w:p>
  <w:p w:rsidR="00CE0E07" w:rsidRPr="00951340" w:rsidRDefault="00CE0E07" w:rsidP="00E42999">
    <w:pPr>
      <w:pStyle w:val="Header"/>
      <w:rPr>
        <w:b/>
        <w:sz w:val="28"/>
      </w:rPr>
    </w:pPr>
    <w:r w:rsidRPr="00951340">
      <w:rPr>
        <w:b/>
        <w:sz w:val="28"/>
      </w:rPr>
      <w:t xml:space="preserve">Level </w:t>
    </w:r>
    <w:r>
      <w:rPr>
        <w:b/>
        <w:sz w:val="28"/>
      </w:rPr>
      <w:t>One</w:t>
    </w:r>
    <w:r w:rsidRPr="00951340">
      <w:rPr>
        <w:b/>
        <w:sz w:val="28"/>
      </w:rPr>
      <w:t xml:space="preserve"> [</w:t>
    </w:r>
    <w:r>
      <w:rPr>
        <w:b/>
        <w:sz w:val="28"/>
      </w:rPr>
      <w:t>Year 8-9]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E07" w:rsidRDefault="00CE0E07" w:rsidP="00AF73DF">
    <w:pPr>
      <w:pStyle w:val="Header"/>
      <w:jc w:val="right"/>
    </w:pPr>
    <w:r>
      <w:tab/>
      <w:t>NERUPI Widening Participation Evaluation Framework Level Zero</w:t>
    </w:r>
  </w:p>
  <w:p w:rsidR="00CE0E07" w:rsidRDefault="00CE0E07" w:rsidP="00AF73DF">
    <w:pPr>
      <w:pStyle w:val="Header"/>
      <w:ind w:hanging="142"/>
      <w:jc w:val="right"/>
    </w:pPr>
  </w:p>
  <w:p w:rsidR="00CE0E07" w:rsidRPr="00951340" w:rsidRDefault="00CE0E07" w:rsidP="00E42999">
    <w:pPr>
      <w:pStyle w:val="Header"/>
      <w:rPr>
        <w:b/>
        <w:sz w:val="28"/>
      </w:rPr>
    </w:pPr>
    <w:r w:rsidRPr="00951340">
      <w:rPr>
        <w:b/>
        <w:sz w:val="28"/>
      </w:rPr>
      <w:t xml:space="preserve">Level </w:t>
    </w:r>
    <w:r>
      <w:rPr>
        <w:b/>
        <w:sz w:val="28"/>
      </w:rPr>
      <w:t>Zero</w:t>
    </w:r>
    <w:r w:rsidRPr="00951340">
      <w:rPr>
        <w:b/>
        <w:sz w:val="28"/>
      </w:rPr>
      <w:t xml:space="preserve"> [</w:t>
    </w:r>
    <w:r>
      <w:rPr>
        <w:b/>
        <w:sz w:val="28"/>
      </w:rPr>
      <w:t>Year 6]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CE"/>
    <w:rsid w:val="00017E5B"/>
    <w:rsid w:val="00021E37"/>
    <w:rsid w:val="0002253C"/>
    <w:rsid w:val="00043298"/>
    <w:rsid w:val="000616FB"/>
    <w:rsid w:val="00062739"/>
    <w:rsid w:val="000733B6"/>
    <w:rsid w:val="00090E4B"/>
    <w:rsid w:val="000D28EF"/>
    <w:rsid w:val="001019CF"/>
    <w:rsid w:val="001154CE"/>
    <w:rsid w:val="00151F35"/>
    <w:rsid w:val="001671DB"/>
    <w:rsid w:val="001F4AA3"/>
    <w:rsid w:val="002154CF"/>
    <w:rsid w:val="00216615"/>
    <w:rsid w:val="00290D09"/>
    <w:rsid w:val="003928D1"/>
    <w:rsid w:val="003B01F6"/>
    <w:rsid w:val="003D116D"/>
    <w:rsid w:val="004001E8"/>
    <w:rsid w:val="00401EA6"/>
    <w:rsid w:val="00562396"/>
    <w:rsid w:val="0056712D"/>
    <w:rsid w:val="0058071A"/>
    <w:rsid w:val="005B096D"/>
    <w:rsid w:val="006165F1"/>
    <w:rsid w:val="00620BD5"/>
    <w:rsid w:val="006338FA"/>
    <w:rsid w:val="00660F27"/>
    <w:rsid w:val="006B6699"/>
    <w:rsid w:val="00717C69"/>
    <w:rsid w:val="0075550B"/>
    <w:rsid w:val="00767713"/>
    <w:rsid w:val="007966D4"/>
    <w:rsid w:val="007B4018"/>
    <w:rsid w:val="007B717B"/>
    <w:rsid w:val="007C2554"/>
    <w:rsid w:val="007F5194"/>
    <w:rsid w:val="007F612C"/>
    <w:rsid w:val="00892F99"/>
    <w:rsid w:val="009021C3"/>
    <w:rsid w:val="009251D6"/>
    <w:rsid w:val="00951340"/>
    <w:rsid w:val="0099478F"/>
    <w:rsid w:val="00A1519F"/>
    <w:rsid w:val="00A4763E"/>
    <w:rsid w:val="00A57938"/>
    <w:rsid w:val="00A60D87"/>
    <w:rsid w:val="00A86843"/>
    <w:rsid w:val="00AC2AA7"/>
    <w:rsid w:val="00AF68CC"/>
    <w:rsid w:val="00AF73DF"/>
    <w:rsid w:val="00B24466"/>
    <w:rsid w:val="00BB2CB4"/>
    <w:rsid w:val="00C113DA"/>
    <w:rsid w:val="00C51B5C"/>
    <w:rsid w:val="00CA2513"/>
    <w:rsid w:val="00CD24CE"/>
    <w:rsid w:val="00CE0E07"/>
    <w:rsid w:val="00CE20F3"/>
    <w:rsid w:val="00D06952"/>
    <w:rsid w:val="00DA5E5F"/>
    <w:rsid w:val="00E42999"/>
    <w:rsid w:val="00E573AD"/>
    <w:rsid w:val="00EC4EEF"/>
    <w:rsid w:val="00EE1B6C"/>
    <w:rsid w:val="00F54169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5:chartTrackingRefBased/>
  <w15:docId w15:val="{845BF975-7131-447A-AC1A-1E5D7CDE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4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0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BD5"/>
  </w:style>
  <w:style w:type="paragraph" w:styleId="Footer">
    <w:name w:val="footer"/>
    <w:basedOn w:val="Normal"/>
    <w:link w:val="FooterChar"/>
    <w:uiPriority w:val="99"/>
    <w:unhideWhenUsed/>
    <w:rsid w:val="00620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43A45-FF27-41B4-A026-0B6A8FA7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9EA27B14.dotm</Template>
  <TotalTime>1</TotalTime>
  <Pages>5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Mackintosh</dc:creator>
  <cp:keywords/>
  <dc:description/>
  <cp:lastModifiedBy>Annette Hayton</cp:lastModifiedBy>
  <cp:revision>3</cp:revision>
  <cp:lastPrinted>2018-09-13T13:02:00Z</cp:lastPrinted>
  <dcterms:created xsi:type="dcterms:W3CDTF">2018-11-20T15:42:00Z</dcterms:created>
  <dcterms:modified xsi:type="dcterms:W3CDTF">2018-11-20T15:43:00Z</dcterms:modified>
</cp:coreProperties>
</file>