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EC7B" w14:textId="296E3A03" w:rsidR="00E7590A" w:rsidRDefault="00D85D86">
      <w:r>
        <w:rPr>
          <w:noProof/>
        </w:rPr>
        <mc:AlternateContent>
          <mc:Choice Requires="wpg">
            <w:drawing>
              <wp:anchor distT="0" distB="0" distL="114300" distR="114300" simplePos="0" relativeHeight="251670528" behindDoc="0" locked="0" layoutInCell="1" allowOverlap="1" wp14:anchorId="6CCD66B6" wp14:editId="4E221948">
                <wp:simplePos x="0" y="0"/>
                <wp:positionH relativeFrom="column">
                  <wp:posOffset>-297272</wp:posOffset>
                </wp:positionH>
                <wp:positionV relativeFrom="paragraph">
                  <wp:posOffset>-613021</wp:posOffset>
                </wp:positionV>
                <wp:extent cx="117987" cy="9761330"/>
                <wp:effectExtent l="25400" t="25400" r="34925" b="17780"/>
                <wp:wrapNone/>
                <wp:docPr id="810055212" name="Group 4"/>
                <wp:cNvGraphicFramePr/>
                <a:graphic xmlns:a="http://schemas.openxmlformats.org/drawingml/2006/main">
                  <a:graphicData uri="http://schemas.microsoft.com/office/word/2010/wordprocessingGroup">
                    <wpg:wgp>
                      <wpg:cNvGrpSpPr/>
                      <wpg:grpSpPr>
                        <a:xfrm>
                          <a:off x="0" y="0"/>
                          <a:ext cx="117987" cy="9761330"/>
                          <a:chOff x="0" y="0"/>
                          <a:chExt cx="117987" cy="9761330"/>
                        </a:xfrm>
                      </wpg:grpSpPr>
                      <wps:wsp>
                        <wps:cNvPr id="496632653" name="Straight Connector 1"/>
                        <wps:cNvCnPr/>
                        <wps:spPr>
                          <a:xfrm flipV="1">
                            <a:off x="0"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99836111" name="Straight Connector 1"/>
                        <wps:cNvCnPr/>
                        <wps:spPr>
                          <a:xfrm flipV="1">
                            <a:off x="117987"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39666952" name="Straight Connector 1"/>
                        <wps:cNvCnPr/>
                        <wps:spPr>
                          <a:xfrm flipV="1">
                            <a:off x="58993" y="0"/>
                            <a:ext cx="0" cy="9761330"/>
                          </a:xfrm>
                          <a:prstGeom prst="line">
                            <a:avLst/>
                          </a:prstGeom>
                          <a:ln w="63500">
                            <a:solidFill>
                              <a:srgbClr val="51899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2D256F" id="Group 4" o:spid="_x0000_s1026" style="position:absolute;margin-left:-23.4pt;margin-top:-48.25pt;width:9.3pt;height:768.6pt;z-index:251670528" coordsize="1179,976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">
                <v:line id="Straight Connector 1" o:spid="_x0000_s1027" style="position:absolute;flip:y;visibility:visible;mso-wrap-style:square" from="0,0" to="0,97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" strokecolor="#7030a0" strokeweight="4.5pt">
                  <v:stroke joinstyle="miter"/>
                </v:line>
                <v:line id="Straight Connector 1" o:spid="_x0000_s1028" style="position:absolute;flip:y;visibility:visible;mso-wrap-style:square" from="1179,0" to="1179,97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" strokecolor="#7030a0" strokeweight="4.5pt">
                  <v:stroke joinstyle="miter"/>
                </v:line>
                <v:line id="Straight Connector 1" o:spid="_x0000_s1029" style="position:absolute;flip:y;visibility:visible;mso-wrap-style:square" from="589,0" to="589,97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" strokecolor="#51899d" strokeweight="5pt">
                  <v:stroke joinstyle="miter"/>
                </v:line>
              </v:group>
            </w:pict>
          </mc:Fallback>
        </mc:AlternateContent>
      </w:r>
    </w:p>
    <w:p w14:paraId="6FD01662" w14:textId="77777777" w:rsidR="00562F53" w:rsidRPr="00D85D86" w:rsidRDefault="00E7590A" w:rsidP="00E95C3A">
      <w:pPr>
        <w:ind w:left="284"/>
        <w:rPr>
          <w:rFonts w:ascii="Gill Sans MT" w:hAnsi="Gill Sans MT"/>
          <w:b/>
          <w:bCs/>
          <w:color w:val="3694A4"/>
          <w:sz w:val="44"/>
          <w:szCs w:val="44"/>
        </w:rPr>
      </w:pPr>
      <w:r w:rsidRPr="00D85D86">
        <w:rPr>
          <w:rFonts w:ascii="Gill Sans MT" w:hAnsi="Gill Sans MT"/>
          <w:b/>
          <w:bCs/>
          <w:color w:val="3694A4"/>
          <w:sz w:val="44"/>
          <w:szCs w:val="44"/>
        </w:rPr>
        <w:t>Culturally Sensitive Curricula Scales</w:t>
      </w:r>
    </w:p>
    <w:p w14:paraId="67C2F88C" w14:textId="2BCBF868" w:rsidR="00CC31C8" w:rsidRPr="00D85D86" w:rsidRDefault="00CC31C8" w:rsidP="00E95C3A">
      <w:pPr>
        <w:ind w:left="284"/>
        <w:rPr>
          <w:rFonts w:ascii="Gill Sans MT" w:hAnsi="Gill Sans MT"/>
          <w:color w:val="3694A4"/>
          <w:sz w:val="32"/>
          <w:szCs w:val="32"/>
        </w:rPr>
      </w:pPr>
      <w:r w:rsidRPr="00D85D86">
        <w:rPr>
          <w:rFonts w:ascii="Gill Sans MT" w:hAnsi="Gill Sans MT"/>
          <w:color w:val="3694A4"/>
          <w:sz w:val="32"/>
          <w:szCs w:val="32"/>
        </w:rPr>
        <w:t>Tuesday 1 October 2024</w:t>
      </w:r>
    </w:p>
    <w:p w14:paraId="306507EF" w14:textId="77777777" w:rsidR="00CC31C8" w:rsidRPr="00CC31C8" w:rsidRDefault="00CC31C8" w:rsidP="00E95C3A">
      <w:pPr>
        <w:ind w:left="284"/>
        <w:rPr>
          <w:rFonts w:ascii="Gill Sans MT" w:hAnsi="Gill Sans MT"/>
          <w:color w:val="51899D"/>
          <w:sz w:val="32"/>
          <w:szCs w:val="32"/>
        </w:rPr>
      </w:pPr>
    </w:p>
    <w:p w14:paraId="6F6537C5" w14:textId="530D0FFF" w:rsidR="00562F53" w:rsidRPr="00CC31C8" w:rsidRDefault="00CC31C8" w:rsidP="00E95C3A">
      <w:pPr>
        <w:ind w:left="284"/>
        <w:jc w:val="both"/>
        <w:rPr>
          <w:rFonts w:ascii="Gill Sans MT" w:hAnsi="Gill Sans MT"/>
          <w:sz w:val="22"/>
          <w:szCs w:val="22"/>
        </w:rPr>
      </w:pPr>
      <w:r w:rsidRPr="00CC31C8">
        <w:rPr>
          <w:rFonts w:ascii="Gill Sans MT" w:hAnsi="Gill Sans MT"/>
          <w:color w:val="7030A0"/>
          <w:sz w:val="22"/>
          <w:szCs w:val="22"/>
        </w:rPr>
        <w:t>NERUPI is delighted to host this online launch for an</w:t>
      </w:r>
      <w:r w:rsidR="00562F53" w:rsidRPr="00CC31C8">
        <w:rPr>
          <w:rFonts w:ascii="Gill Sans MT" w:hAnsi="Gill Sans MT"/>
          <w:color w:val="7030A0"/>
          <w:sz w:val="22"/>
          <w:szCs w:val="22"/>
        </w:rPr>
        <w:t xml:space="preserve"> edited collection from Dave S P Thomas and Kathleen Quinlan</w:t>
      </w:r>
      <w:r w:rsidRPr="00CC31C8">
        <w:rPr>
          <w:rFonts w:ascii="Gill Sans MT" w:hAnsi="Gill Sans MT"/>
          <w:color w:val="7030A0"/>
          <w:sz w:val="22"/>
          <w:szCs w:val="22"/>
        </w:rPr>
        <w:t xml:space="preserve">. The volume </w:t>
      </w:r>
      <w:r w:rsidR="00562F53" w:rsidRPr="00CC31C8">
        <w:rPr>
          <w:rFonts w:ascii="Gill Sans MT" w:hAnsi="Gill Sans MT"/>
          <w:color w:val="7030A0"/>
          <w:sz w:val="22"/>
          <w:szCs w:val="22"/>
        </w:rPr>
        <w:t xml:space="preserve">outlines the conceptualization, development, and use of a novel set of Culturally Sensitive Curricula Scales (CSCS) </w:t>
      </w:r>
      <w:r w:rsidRPr="00CC31C8">
        <w:rPr>
          <w:rFonts w:ascii="Gill Sans MT" w:hAnsi="Gill Sans MT"/>
          <w:color w:val="7030A0"/>
          <w:sz w:val="22"/>
          <w:szCs w:val="22"/>
        </w:rPr>
        <w:t xml:space="preserve">developed by the authors </w:t>
      </w:r>
      <w:r w:rsidR="00562F53" w:rsidRPr="00CC31C8">
        <w:rPr>
          <w:rFonts w:ascii="Gill Sans MT" w:hAnsi="Gill Sans MT"/>
          <w:color w:val="7030A0"/>
          <w:sz w:val="22"/>
          <w:szCs w:val="22"/>
        </w:rPr>
        <w:t xml:space="preserve">as an instrument for students to rate the cultural sensitivity of their curriculum, as well as a self-reflection tool for educators to use to make curriculum changes. </w:t>
      </w:r>
      <w:r w:rsidRPr="00CC31C8">
        <w:rPr>
          <w:rFonts w:ascii="Gill Sans MT" w:hAnsi="Gill Sans MT"/>
          <w:color w:val="7030A0"/>
          <w:sz w:val="22"/>
          <w:szCs w:val="22"/>
        </w:rPr>
        <w:t xml:space="preserve">Growing from a NERUPI Collaborative Project the book </w:t>
      </w:r>
      <w:r w:rsidR="00562F53" w:rsidRPr="00CC31C8">
        <w:rPr>
          <w:rFonts w:ascii="Gill Sans MT" w:hAnsi="Gill Sans MT"/>
          <w:color w:val="7030A0"/>
          <w:sz w:val="22"/>
          <w:szCs w:val="22"/>
        </w:rPr>
        <w:t>provides insights from the use of the tools collectively and individually in a range of higher education institutions across the UK, to inform curriculum revision nationally and internationally</w:t>
      </w:r>
      <w:r w:rsidR="00562F53" w:rsidRPr="00CC31C8">
        <w:rPr>
          <w:rFonts w:ascii="Gill Sans MT" w:hAnsi="Gill Sans MT"/>
          <w:sz w:val="22"/>
          <w:szCs w:val="22"/>
        </w:rPr>
        <w:t>.</w:t>
      </w:r>
    </w:p>
    <w:p w14:paraId="64852984" w14:textId="77777777" w:rsidR="00562F53" w:rsidRDefault="00562F53" w:rsidP="00562F53">
      <w:pPr>
        <w:tabs>
          <w:tab w:val="left" w:pos="567"/>
        </w:tabs>
        <w:ind w:left="426" w:firstLine="426"/>
        <w:rPr>
          <w:rFonts w:ascii="Gill Sans MT" w:hAnsi="Gill Sans MT"/>
        </w:rPr>
      </w:pPr>
    </w:p>
    <w:p w14:paraId="616A2D08" w14:textId="77777777" w:rsidR="00B51A89" w:rsidRDefault="00562F53" w:rsidP="00562F53">
      <w:pPr>
        <w:tabs>
          <w:tab w:val="left" w:pos="567"/>
        </w:tabs>
        <w:ind w:left="426"/>
        <w:rPr>
          <w:rFonts w:ascii="Gill Sans MT" w:hAnsi="Gill Sans MT"/>
          <w:i/>
          <w:iCs/>
          <w:color w:val="7030A0"/>
          <w:sz w:val="21"/>
          <w:szCs w:val="21"/>
        </w:rPr>
      </w:pPr>
      <w:r w:rsidRPr="00CC31C8">
        <w:rPr>
          <w:rFonts w:ascii="Gill Sans MT" w:hAnsi="Gill Sans MT"/>
          <w:i/>
          <w:iCs/>
          <w:color w:val="7030A0"/>
          <w:sz w:val="21"/>
          <w:szCs w:val="21"/>
        </w:rPr>
        <w:t>The CSCS offers a great starting point to create more culturally sensitive curricula. It invites teaching staff to start the conversation with students, listening to their perspectives. In addition, the scales can also be applied to a broader context of inclusive education. The examples presented throughout the chapters inspired me to start changing the curriculum in a more culturally sensitive way.</w:t>
      </w:r>
    </w:p>
    <w:p w14:paraId="19198305" w14:textId="64844159" w:rsidR="00562F53" w:rsidRPr="00CC31C8" w:rsidRDefault="00B51A89" w:rsidP="00B51A89">
      <w:pPr>
        <w:tabs>
          <w:tab w:val="left" w:pos="567"/>
        </w:tabs>
        <w:rPr>
          <w:rFonts w:ascii="Gill Sans MT" w:hAnsi="Gill Sans MT"/>
          <w:i/>
          <w:iCs/>
          <w:color w:val="7030A0"/>
          <w:sz w:val="21"/>
          <w:szCs w:val="21"/>
        </w:rPr>
      </w:pPr>
      <w:r>
        <w:rPr>
          <w:rFonts w:ascii="Gill Sans MT" w:hAnsi="Gill Sans MT"/>
          <w:i/>
          <w:iCs/>
          <w:color w:val="7030A0"/>
          <w:sz w:val="21"/>
          <w:szCs w:val="21"/>
        </w:rPr>
        <w:tab/>
      </w:r>
      <w:r w:rsidR="00562F53" w:rsidRPr="00CC31C8">
        <w:rPr>
          <w:rFonts w:ascii="Gill Sans MT" w:hAnsi="Gill Sans MT"/>
          <w:i/>
          <w:iCs/>
          <w:color w:val="7030A0"/>
          <w:sz w:val="21"/>
          <w:szCs w:val="21"/>
        </w:rPr>
        <w:t xml:space="preserve"> </w:t>
      </w:r>
      <w:proofErr w:type="spellStart"/>
      <w:r w:rsidR="00562F53" w:rsidRPr="00CC31C8">
        <w:rPr>
          <w:rFonts w:ascii="Gill Sans MT" w:hAnsi="Gill Sans MT"/>
          <w:i/>
          <w:iCs/>
          <w:color w:val="7030A0"/>
          <w:sz w:val="21"/>
          <w:szCs w:val="21"/>
        </w:rPr>
        <w:t>Mijke</w:t>
      </w:r>
      <w:proofErr w:type="spellEnd"/>
      <w:r w:rsidR="00562F53" w:rsidRPr="00CC31C8">
        <w:rPr>
          <w:rFonts w:ascii="Gill Sans MT" w:hAnsi="Gill Sans MT"/>
          <w:i/>
          <w:iCs/>
          <w:color w:val="7030A0"/>
          <w:sz w:val="21"/>
          <w:szCs w:val="21"/>
        </w:rPr>
        <w:t xml:space="preserve"> </w:t>
      </w:r>
      <w:proofErr w:type="spellStart"/>
      <w:r w:rsidR="00562F53" w:rsidRPr="00CC31C8">
        <w:rPr>
          <w:rFonts w:ascii="Gill Sans MT" w:hAnsi="Gill Sans MT"/>
          <w:i/>
          <w:iCs/>
          <w:color w:val="7030A0"/>
          <w:sz w:val="21"/>
          <w:szCs w:val="21"/>
        </w:rPr>
        <w:t>Hartendorp</w:t>
      </w:r>
      <w:proofErr w:type="spellEnd"/>
      <w:r w:rsidR="00562F53" w:rsidRPr="00CC31C8">
        <w:rPr>
          <w:rFonts w:ascii="Gill Sans MT" w:hAnsi="Gill Sans MT"/>
          <w:i/>
          <w:iCs/>
          <w:color w:val="7030A0"/>
          <w:sz w:val="21"/>
          <w:szCs w:val="21"/>
        </w:rPr>
        <w:t>, Saxion University of Applied Sciences, the Netherlands</w:t>
      </w:r>
    </w:p>
    <w:p w14:paraId="6C6CAA3B" w14:textId="77777777" w:rsidR="00B51A89" w:rsidRDefault="00562F53" w:rsidP="00562F53">
      <w:pPr>
        <w:tabs>
          <w:tab w:val="left" w:pos="567"/>
        </w:tabs>
        <w:ind w:left="426"/>
        <w:rPr>
          <w:rFonts w:ascii="Gill Sans MT" w:hAnsi="Gill Sans MT"/>
          <w:i/>
          <w:iCs/>
          <w:color w:val="7030A0"/>
          <w:sz w:val="21"/>
          <w:szCs w:val="21"/>
        </w:rPr>
      </w:pPr>
      <w:r w:rsidRPr="00CC31C8">
        <w:rPr>
          <w:rFonts w:ascii="Gill Sans MT" w:hAnsi="Gill Sans MT"/>
          <w:i/>
          <w:iCs/>
          <w:color w:val="7030A0"/>
          <w:sz w:val="21"/>
          <w:szCs w:val="21"/>
        </w:rPr>
        <w:br/>
        <w:t xml:space="preserve">Dave S.P. Thomas and Kathleen M. Quinlan set an intention and take readers on a journey to develop more equitable and culturally informed curricula. This book is a must-read for anyone committed to educational equality and creating inclusive learning environments. </w:t>
      </w:r>
    </w:p>
    <w:p w14:paraId="372A6124" w14:textId="23837677" w:rsidR="00562F53" w:rsidRPr="00CC31C8" w:rsidRDefault="00B51A89" w:rsidP="00562F53">
      <w:pPr>
        <w:tabs>
          <w:tab w:val="left" w:pos="567"/>
        </w:tabs>
        <w:ind w:left="426"/>
        <w:rPr>
          <w:rFonts w:ascii="Gill Sans MT" w:hAnsi="Gill Sans MT"/>
          <w:i/>
          <w:iCs/>
          <w:color w:val="7030A0"/>
          <w:sz w:val="21"/>
          <w:szCs w:val="21"/>
        </w:rPr>
      </w:pPr>
      <w:r>
        <w:rPr>
          <w:rFonts w:ascii="Gill Sans MT" w:hAnsi="Gill Sans MT"/>
          <w:i/>
          <w:iCs/>
          <w:color w:val="7030A0"/>
          <w:sz w:val="21"/>
          <w:szCs w:val="21"/>
        </w:rPr>
        <w:tab/>
      </w:r>
      <w:r w:rsidR="00562F53" w:rsidRPr="00CC31C8">
        <w:rPr>
          <w:rFonts w:ascii="Gill Sans MT" w:hAnsi="Gill Sans MT"/>
          <w:i/>
          <w:iCs/>
          <w:color w:val="7030A0"/>
          <w:sz w:val="21"/>
          <w:szCs w:val="21"/>
        </w:rPr>
        <w:t>Khalilah R. Johnson, University of North Carolina at Chapel Hill, USA</w:t>
      </w:r>
    </w:p>
    <w:p w14:paraId="24D551FA" w14:textId="77777777" w:rsidR="00562F53" w:rsidRPr="00CA127A" w:rsidRDefault="00562F53" w:rsidP="00562F53">
      <w:pPr>
        <w:rPr>
          <w:rFonts w:ascii="Gill Sans MT" w:hAnsi="Gill Sans MT"/>
          <w:color w:val="51899D"/>
        </w:rPr>
      </w:pPr>
    </w:p>
    <w:p w14:paraId="5D05AA21" w14:textId="4C464160" w:rsidR="00562F53" w:rsidRPr="00D85D86" w:rsidRDefault="00562F53" w:rsidP="00562F53">
      <w:pPr>
        <w:pStyle w:val="ListParagraph"/>
        <w:numPr>
          <w:ilvl w:val="0"/>
          <w:numId w:val="1"/>
        </w:numPr>
        <w:tabs>
          <w:tab w:val="left" w:pos="142"/>
          <w:tab w:val="left" w:pos="709"/>
        </w:tabs>
        <w:rPr>
          <w:rFonts w:ascii="Gill Sans MT" w:hAnsi="Gill Sans MT"/>
          <w:color w:val="3694A4"/>
        </w:rPr>
      </w:pPr>
      <w:r w:rsidRPr="00D85D86">
        <w:rPr>
          <w:rFonts w:ascii="Gill Sans MT" w:hAnsi="Gill Sans MT"/>
          <w:b/>
          <w:bCs/>
          <w:color w:val="3694A4"/>
        </w:rPr>
        <w:t>2.00</w:t>
      </w:r>
      <w:r w:rsidRPr="00D85D86">
        <w:rPr>
          <w:rFonts w:ascii="Gill Sans MT" w:hAnsi="Gill Sans MT"/>
          <w:b/>
          <w:bCs/>
          <w:color w:val="3694A4"/>
        </w:rPr>
        <w:tab/>
        <w:t>Welcome</w:t>
      </w:r>
    </w:p>
    <w:p w14:paraId="6FDD776C" w14:textId="6A3EBD0E" w:rsidR="00562F53" w:rsidRDefault="00562F53" w:rsidP="00562F53">
      <w:pPr>
        <w:pStyle w:val="ListParagraph"/>
        <w:tabs>
          <w:tab w:val="left" w:pos="142"/>
          <w:tab w:val="left" w:pos="709"/>
        </w:tabs>
        <w:rPr>
          <w:rFonts w:ascii="Gill Sans MT" w:hAnsi="Gill Sans MT"/>
          <w:color w:val="7030A0"/>
        </w:rPr>
      </w:pPr>
      <w:r w:rsidRPr="00562F53">
        <w:rPr>
          <w:rFonts w:ascii="Gill Sans MT" w:hAnsi="Gill Sans MT"/>
          <w:color w:val="7030A0"/>
        </w:rPr>
        <w:tab/>
        <w:t>Annette Hayton, NERUPI Convenor</w:t>
      </w:r>
    </w:p>
    <w:p w14:paraId="14593467" w14:textId="77777777" w:rsidR="00CA127A" w:rsidRPr="00562F53" w:rsidRDefault="00CA127A" w:rsidP="00562F53">
      <w:pPr>
        <w:pStyle w:val="ListParagraph"/>
        <w:tabs>
          <w:tab w:val="left" w:pos="142"/>
          <w:tab w:val="left" w:pos="709"/>
        </w:tabs>
        <w:rPr>
          <w:rFonts w:ascii="Gill Sans MT" w:hAnsi="Gill Sans MT"/>
          <w:color w:val="7030A0"/>
        </w:rPr>
      </w:pPr>
    </w:p>
    <w:p w14:paraId="1E3B56CF" w14:textId="66CE8EAE" w:rsidR="00562F53" w:rsidRPr="00D85D86" w:rsidRDefault="00562F53" w:rsidP="00562F53">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2.05</w:t>
      </w:r>
      <w:r w:rsidRPr="00D85D86">
        <w:rPr>
          <w:rFonts w:ascii="Gill Sans MT" w:hAnsi="Gill Sans MT"/>
          <w:b/>
          <w:bCs/>
          <w:color w:val="3694A4"/>
        </w:rPr>
        <w:tab/>
        <w:t xml:space="preserve">Introduction, </w:t>
      </w:r>
      <w:proofErr w:type="gramStart"/>
      <w:r w:rsidRPr="00D85D86">
        <w:rPr>
          <w:rFonts w:ascii="Gill Sans MT" w:hAnsi="Gill Sans MT"/>
          <w:b/>
          <w:bCs/>
          <w:color w:val="3694A4"/>
        </w:rPr>
        <w:t>background</w:t>
      </w:r>
      <w:proofErr w:type="gramEnd"/>
      <w:r w:rsidRPr="00D85D86">
        <w:rPr>
          <w:rFonts w:ascii="Gill Sans MT" w:hAnsi="Gill Sans MT"/>
          <w:b/>
          <w:bCs/>
          <w:color w:val="3694A4"/>
        </w:rPr>
        <w:t xml:space="preserve"> and purpose of the book </w:t>
      </w:r>
    </w:p>
    <w:p w14:paraId="568B8312" w14:textId="77777777" w:rsidR="00CA127A" w:rsidRDefault="00562F53" w:rsidP="00562F53">
      <w:pPr>
        <w:pStyle w:val="ListParagraph"/>
        <w:tabs>
          <w:tab w:val="left" w:pos="142"/>
          <w:tab w:val="left" w:pos="709"/>
        </w:tabs>
        <w:rPr>
          <w:rFonts w:ascii="Gill Sans MT" w:hAnsi="Gill Sans MT"/>
          <w:color w:val="7030A0"/>
        </w:rPr>
      </w:pPr>
      <w:r w:rsidRPr="00562F53">
        <w:rPr>
          <w:rFonts w:ascii="Gill Sans MT" w:hAnsi="Gill Sans MT"/>
          <w:color w:val="7030A0"/>
        </w:rPr>
        <w:tab/>
        <w:t>Dr Dave S.P. Thomas</w:t>
      </w:r>
      <w:r w:rsidR="00CA127A">
        <w:rPr>
          <w:rFonts w:ascii="Gill Sans MT" w:hAnsi="Gill Sans MT"/>
          <w:color w:val="7030A0"/>
        </w:rPr>
        <w:t>, Solent University</w:t>
      </w:r>
    </w:p>
    <w:p w14:paraId="657DFE51" w14:textId="7C45FD19" w:rsidR="00562F53" w:rsidRDefault="00CA127A" w:rsidP="00562F53">
      <w:pPr>
        <w:pStyle w:val="ListParagraph"/>
        <w:tabs>
          <w:tab w:val="left" w:pos="142"/>
          <w:tab w:val="left" w:pos="709"/>
        </w:tabs>
        <w:rPr>
          <w:rFonts w:ascii="Gill Sans MT" w:hAnsi="Gill Sans MT"/>
          <w:color w:val="7030A0"/>
        </w:rPr>
      </w:pPr>
      <w:r>
        <w:rPr>
          <w:rFonts w:ascii="Gill Sans MT" w:hAnsi="Gill Sans MT"/>
          <w:color w:val="7030A0"/>
        </w:rPr>
        <w:tab/>
      </w:r>
      <w:r w:rsidR="00562F53" w:rsidRPr="00CA127A">
        <w:rPr>
          <w:rFonts w:ascii="Gill Sans MT" w:hAnsi="Gill Sans MT"/>
          <w:color w:val="7030A0"/>
        </w:rPr>
        <w:t>Prof Kathleen M. Quinlan</w:t>
      </w:r>
      <w:r w:rsidRPr="00CA127A">
        <w:rPr>
          <w:rFonts w:ascii="Gill Sans MT" w:hAnsi="Gill Sans MT"/>
          <w:color w:val="7030A0"/>
        </w:rPr>
        <w:t xml:space="preserve">, University of </w:t>
      </w:r>
      <w:r>
        <w:rPr>
          <w:rFonts w:ascii="Gill Sans MT" w:hAnsi="Gill Sans MT"/>
          <w:color w:val="7030A0"/>
        </w:rPr>
        <w:t>Kent</w:t>
      </w:r>
    </w:p>
    <w:p w14:paraId="45C12FC1" w14:textId="77777777" w:rsidR="00CA127A" w:rsidRPr="00CA127A" w:rsidRDefault="00CA127A" w:rsidP="00562F53">
      <w:pPr>
        <w:pStyle w:val="ListParagraph"/>
        <w:tabs>
          <w:tab w:val="left" w:pos="142"/>
          <w:tab w:val="left" w:pos="709"/>
        </w:tabs>
        <w:rPr>
          <w:rFonts w:ascii="Gill Sans MT" w:hAnsi="Gill Sans MT"/>
          <w:color w:val="7030A0"/>
        </w:rPr>
      </w:pPr>
    </w:p>
    <w:p w14:paraId="2D924F54" w14:textId="127A7FDA" w:rsidR="00562F53" w:rsidRPr="00D85D86" w:rsidRDefault="00CA127A" w:rsidP="00562F53">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2.15</w:t>
      </w:r>
      <w:r w:rsidRPr="00D85D86">
        <w:rPr>
          <w:rFonts w:ascii="Gill Sans MT" w:hAnsi="Gill Sans MT"/>
          <w:b/>
          <w:bCs/>
          <w:color w:val="3694A4"/>
        </w:rPr>
        <w:tab/>
      </w:r>
      <w:r w:rsidR="00562F53" w:rsidRPr="00D85D86">
        <w:rPr>
          <w:rFonts w:ascii="Gill Sans MT" w:hAnsi="Gill Sans MT"/>
          <w:b/>
          <w:bCs/>
          <w:color w:val="3694A4"/>
        </w:rPr>
        <w:t xml:space="preserve">Academics promoting cultural sensitivity in the </w:t>
      </w:r>
      <w:proofErr w:type="gramStart"/>
      <w:r w:rsidR="00562F53" w:rsidRPr="00D85D86">
        <w:rPr>
          <w:rFonts w:ascii="Gill Sans MT" w:hAnsi="Gill Sans MT"/>
          <w:b/>
          <w:bCs/>
          <w:color w:val="3694A4"/>
        </w:rPr>
        <w:t>curriculum</w:t>
      </w:r>
      <w:proofErr w:type="gramEnd"/>
      <w:r w:rsidR="00562F53" w:rsidRPr="00D85D86">
        <w:rPr>
          <w:rFonts w:ascii="Gill Sans MT" w:hAnsi="Gill Sans MT"/>
          <w:b/>
          <w:bCs/>
          <w:color w:val="3694A4"/>
        </w:rPr>
        <w:t xml:space="preserve"> </w:t>
      </w:r>
    </w:p>
    <w:p w14:paraId="60FA248D" w14:textId="00877E3B" w:rsidR="00562F53" w:rsidRPr="00CA127A" w:rsidRDefault="00CA127A" w:rsidP="00CA127A">
      <w:pPr>
        <w:pStyle w:val="ListParagraph"/>
        <w:tabs>
          <w:tab w:val="left" w:pos="142"/>
          <w:tab w:val="left" w:pos="709"/>
        </w:tabs>
        <w:rPr>
          <w:rFonts w:ascii="Gill Sans MT" w:hAnsi="Gill Sans MT"/>
          <w:b/>
          <w:bCs/>
          <w:color w:val="7030A0"/>
        </w:rPr>
      </w:pPr>
      <w:r>
        <w:rPr>
          <w:rFonts w:ascii="Gill Sans MT" w:hAnsi="Gill Sans MT"/>
          <w:color w:val="7030A0"/>
        </w:rPr>
        <w:tab/>
      </w:r>
      <w:r w:rsidR="00562F53" w:rsidRPr="00CA127A">
        <w:rPr>
          <w:rFonts w:ascii="Gill Sans MT" w:hAnsi="Gill Sans MT"/>
          <w:b/>
          <w:bCs/>
          <w:color w:val="7030A0"/>
        </w:rPr>
        <w:t>Using the CSCS tools in STEM education for inclusive assessment</w:t>
      </w:r>
    </w:p>
    <w:p w14:paraId="775929A8" w14:textId="1F55CECF" w:rsidR="00562F53" w:rsidRPr="00562F53" w:rsidRDefault="00562F53" w:rsidP="00CA127A">
      <w:pPr>
        <w:pStyle w:val="ListParagraph"/>
        <w:tabs>
          <w:tab w:val="left" w:pos="142"/>
          <w:tab w:val="left" w:pos="709"/>
        </w:tabs>
        <w:ind w:left="1440"/>
        <w:rPr>
          <w:rFonts w:ascii="Gill Sans MT" w:hAnsi="Gill Sans MT"/>
          <w:color w:val="7030A0"/>
        </w:rPr>
      </w:pPr>
      <w:r w:rsidRPr="00562F53">
        <w:rPr>
          <w:rFonts w:ascii="Gill Sans MT" w:hAnsi="Gill Sans MT"/>
          <w:color w:val="7030A0"/>
        </w:rPr>
        <w:t>Prof Ian Turner and Dr Yusra Siddiqui</w:t>
      </w:r>
      <w:r w:rsidR="00CA127A">
        <w:rPr>
          <w:rFonts w:ascii="Gill Sans MT" w:hAnsi="Gill Sans MT"/>
          <w:color w:val="7030A0"/>
        </w:rPr>
        <w:t>, University of Derby</w:t>
      </w:r>
      <w:r w:rsidRPr="00562F53">
        <w:rPr>
          <w:rFonts w:ascii="Gill Sans MT" w:hAnsi="Gill Sans MT"/>
          <w:color w:val="7030A0"/>
        </w:rPr>
        <w:t xml:space="preserve"> </w:t>
      </w:r>
    </w:p>
    <w:p w14:paraId="32A01C93" w14:textId="77777777" w:rsidR="00562F53" w:rsidRPr="00CA127A" w:rsidRDefault="00562F53" w:rsidP="00CA127A">
      <w:pPr>
        <w:pStyle w:val="ListParagraph"/>
        <w:tabs>
          <w:tab w:val="left" w:pos="142"/>
          <w:tab w:val="left" w:pos="709"/>
        </w:tabs>
        <w:ind w:left="1440"/>
        <w:rPr>
          <w:rFonts w:ascii="Gill Sans MT" w:hAnsi="Gill Sans MT"/>
          <w:b/>
          <w:bCs/>
          <w:color w:val="7030A0"/>
        </w:rPr>
      </w:pPr>
      <w:r w:rsidRPr="00CA127A">
        <w:rPr>
          <w:rFonts w:ascii="Gill Sans MT" w:hAnsi="Gill Sans MT"/>
          <w:b/>
          <w:bCs/>
          <w:color w:val="7030A0"/>
        </w:rPr>
        <w:t xml:space="preserve">Using the CSCS tools to promote educator </w:t>
      </w:r>
      <w:proofErr w:type="gramStart"/>
      <w:r w:rsidRPr="00CA127A">
        <w:rPr>
          <w:rFonts w:ascii="Gill Sans MT" w:hAnsi="Gill Sans MT"/>
          <w:b/>
          <w:bCs/>
          <w:color w:val="7030A0"/>
        </w:rPr>
        <w:t>development</w:t>
      </w:r>
      <w:proofErr w:type="gramEnd"/>
    </w:p>
    <w:p w14:paraId="437507B2" w14:textId="771DE32F" w:rsidR="00562F53" w:rsidRDefault="00562F53" w:rsidP="00CA127A">
      <w:pPr>
        <w:pStyle w:val="ListParagraph"/>
        <w:tabs>
          <w:tab w:val="left" w:pos="142"/>
          <w:tab w:val="left" w:pos="709"/>
        </w:tabs>
        <w:ind w:left="1440"/>
        <w:rPr>
          <w:rFonts w:ascii="Gill Sans MT" w:hAnsi="Gill Sans MT"/>
          <w:color w:val="7030A0"/>
        </w:rPr>
      </w:pPr>
      <w:r w:rsidRPr="00562F53">
        <w:rPr>
          <w:rFonts w:ascii="Gill Sans MT" w:hAnsi="Gill Sans MT"/>
          <w:color w:val="7030A0"/>
        </w:rPr>
        <w:t>Lucy Panesar</w:t>
      </w:r>
      <w:r w:rsidR="00CA127A">
        <w:rPr>
          <w:rFonts w:ascii="Gill Sans MT" w:hAnsi="Gill Sans MT"/>
          <w:color w:val="7030A0"/>
        </w:rPr>
        <w:t>, University of Kent</w:t>
      </w:r>
    </w:p>
    <w:p w14:paraId="24CB79FC" w14:textId="77777777" w:rsidR="00CA127A" w:rsidRPr="00562F53" w:rsidRDefault="00CA127A" w:rsidP="00CA127A">
      <w:pPr>
        <w:pStyle w:val="ListParagraph"/>
        <w:tabs>
          <w:tab w:val="left" w:pos="142"/>
          <w:tab w:val="left" w:pos="709"/>
        </w:tabs>
        <w:ind w:left="1440"/>
        <w:rPr>
          <w:rFonts w:ascii="Gill Sans MT" w:hAnsi="Gill Sans MT"/>
          <w:color w:val="7030A0"/>
        </w:rPr>
      </w:pPr>
    </w:p>
    <w:p w14:paraId="7BB51EC3" w14:textId="40A15827" w:rsidR="00562F53" w:rsidRPr="00D85D86" w:rsidRDefault="00CA127A" w:rsidP="00562F53">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2.45</w:t>
      </w:r>
      <w:r w:rsidRPr="00D85D86">
        <w:rPr>
          <w:rFonts w:ascii="Gill Sans MT" w:hAnsi="Gill Sans MT"/>
          <w:b/>
          <w:bCs/>
          <w:color w:val="3694A4"/>
        </w:rPr>
        <w:tab/>
      </w:r>
      <w:r w:rsidR="00562F53" w:rsidRPr="00D85D86">
        <w:rPr>
          <w:rFonts w:ascii="Gill Sans MT" w:hAnsi="Gill Sans MT"/>
          <w:b/>
          <w:bCs/>
          <w:color w:val="3694A4"/>
        </w:rPr>
        <w:t xml:space="preserve">Panel Discussion: Implications for practice </w:t>
      </w:r>
      <w:r w:rsidRPr="00D85D86">
        <w:rPr>
          <w:rFonts w:ascii="Gill Sans MT" w:hAnsi="Gill Sans MT"/>
          <w:b/>
          <w:bCs/>
          <w:color w:val="3694A4"/>
        </w:rPr>
        <w:t>&amp;</w:t>
      </w:r>
      <w:r w:rsidR="00562F53" w:rsidRPr="00D85D86">
        <w:rPr>
          <w:rFonts w:ascii="Gill Sans MT" w:hAnsi="Gill Sans MT"/>
          <w:b/>
          <w:bCs/>
          <w:color w:val="3694A4"/>
        </w:rPr>
        <w:t xml:space="preserve"> future developments </w:t>
      </w:r>
    </w:p>
    <w:p w14:paraId="5DC144DB" w14:textId="20328D61" w:rsidR="00CA127A" w:rsidRDefault="00562F53" w:rsidP="00E95C3A">
      <w:pPr>
        <w:pStyle w:val="ListParagraph"/>
        <w:tabs>
          <w:tab w:val="left" w:pos="142"/>
          <w:tab w:val="left" w:pos="709"/>
        </w:tabs>
        <w:ind w:left="1440"/>
        <w:rPr>
          <w:rFonts w:ascii="Gill Sans MT" w:hAnsi="Gill Sans MT"/>
          <w:color w:val="7030A0"/>
        </w:rPr>
      </w:pPr>
      <w:r w:rsidRPr="00562F53">
        <w:rPr>
          <w:rFonts w:ascii="Gill Sans MT" w:hAnsi="Gill Sans MT"/>
          <w:color w:val="7030A0"/>
        </w:rPr>
        <w:t>Helen Kay</w:t>
      </w:r>
      <w:r w:rsidR="00CA127A">
        <w:rPr>
          <w:rFonts w:ascii="Gill Sans MT" w:hAnsi="Gill Sans MT"/>
          <w:color w:val="7030A0"/>
        </w:rPr>
        <w:t xml:space="preserve"> &amp; </w:t>
      </w:r>
      <w:r w:rsidRPr="00562F53">
        <w:rPr>
          <w:rFonts w:ascii="Gill Sans MT" w:hAnsi="Gill Sans MT"/>
          <w:color w:val="7030A0"/>
        </w:rPr>
        <w:t>Dr Claire Walsh</w:t>
      </w:r>
      <w:r w:rsidR="00194A8F">
        <w:rPr>
          <w:rFonts w:ascii="Gill Sans MT" w:hAnsi="Gill Sans MT"/>
          <w:color w:val="7030A0"/>
        </w:rPr>
        <w:t xml:space="preserve">, </w:t>
      </w:r>
      <w:r w:rsidR="00CA127A">
        <w:rPr>
          <w:rFonts w:ascii="Gill Sans MT" w:hAnsi="Gill Sans MT"/>
          <w:color w:val="7030A0"/>
        </w:rPr>
        <w:t>Sheffield Hallam University</w:t>
      </w:r>
    </w:p>
    <w:p w14:paraId="6E6A1CA4" w14:textId="759CF1C7" w:rsidR="00562F53" w:rsidRDefault="00562F53" w:rsidP="00E95C3A">
      <w:pPr>
        <w:pStyle w:val="ListParagraph"/>
        <w:tabs>
          <w:tab w:val="left" w:pos="142"/>
          <w:tab w:val="left" w:pos="709"/>
        </w:tabs>
        <w:ind w:left="1440"/>
        <w:rPr>
          <w:rFonts w:ascii="Gill Sans MT" w:hAnsi="Gill Sans MT"/>
          <w:color w:val="7030A0"/>
        </w:rPr>
      </w:pPr>
      <w:proofErr w:type="spellStart"/>
      <w:r w:rsidRPr="00562F53">
        <w:rPr>
          <w:rFonts w:ascii="Gill Sans MT" w:hAnsi="Gill Sans MT"/>
          <w:color w:val="7030A0"/>
        </w:rPr>
        <w:t>Fatmata</w:t>
      </w:r>
      <w:proofErr w:type="spellEnd"/>
      <w:r w:rsidRPr="00562F53">
        <w:rPr>
          <w:rFonts w:ascii="Gill Sans MT" w:hAnsi="Gill Sans MT"/>
          <w:color w:val="7030A0"/>
        </w:rPr>
        <w:t xml:space="preserve"> </w:t>
      </w:r>
      <w:proofErr w:type="spellStart"/>
      <w:r w:rsidRPr="00562F53">
        <w:rPr>
          <w:rFonts w:ascii="Gill Sans MT" w:hAnsi="Gill Sans MT"/>
          <w:color w:val="7030A0"/>
        </w:rPr>
        <w:t>Daramy</w:t>
      </w:r>
      <w:proofErr w:type="spellEnd"/>
      <w:r w:rsidR="00CA127A">
        <w:rPr>
          <w:rFonts w:ascii="Gill Sans MT" w:hAnsi="Gill Sans MT"/>
          <w:color w:val="7030A0"/>
        </w:rPr>
        <w:t xml:space="preserve"> &amp; </w:t>
      </w:r>
      <w:r w:rsidRPr="00562F53">
        <w:rPr>
          <w:rFonts w:ascii="Gill Sans MT" w:hAnsi="Gill Sans MT"/>
          <w:color w:val="7030A0"/>
        </w:rPr>
        <w:t>Dr Morag Duffin</w:t>
      </w:r>
      <w:r w:rsidR="00CA127A">
        <w:rPr>
          <w:rFonts w:ascii="Gill Sans MT" w:hAnsi="Gill Sans MT"/>
          <w:color w:val="7030A0"/>
        </w:rPr>
        <w:t>, University of Law</w:t>
      </w:r>
    </w:p>
    <w:p w14:paraId="469C20FA" w14:textId="77777777" w:rsidR="00CC31C8" w:rsidRDefault="00CC31C8" w:rsidP="00E95C3A">
      <w:pPr>
        <w:pStyle w:val="ListParagraph"/>
        <w:tabs>
          <w:tab w:val="left" w:pos="142"/>
          <w:tab w:val="left" w:pos="709"/>
        </w:tabs>
        <w:ind w:left="1440"/>
        <w:rPr>
          <w:rFonts w:ascii="Gill Sans MT" w:hAnsi="Gill Sans MT"/>
          <w:color w:val="7030A0"/>
        </w:rPr>
      </w:pPr>
    </w:p>
    <w:p w14:paraId="5DE76B0E" w14:textId="5FF3D850" w:rsidR="00CA127A" w:rsidRPr="00D85D86" w:rsidRDefault="00CA127A" w:rsidP="00CC31C8">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3.</w:t>
      </w:r>
      <w:r w:rsidR="00CC31C8" w:rsidRPr="00D85D86">
        <w:rPr>
          <w:rFonts w:ascii="Gill Sans MT" w:hAnsi="Gill Sans MT"/>
          <w:b/>
          <w:bCs/>
          <w:color w:val="3694A4"/>
        </w:rPr>
        <w:t>00</w:t>
      </w:r>
      <w:r w:rsidRPr="00D85D86">
        <w:rPr>
          <w:rFonts w:ascii="Gill Sans MT" w:hAnsi="Gill Sans MT"/>
          <w:b/>
          <w:bCs/>
          <w:color w:val="3694A4"/>
        </w:rPr>
        <w:tab/>
        <w:t>Questions to the panel</w:t>
      </w:r>
    </w:p>
    <w:p w14:paraId="06CAAE1E" w14:textId="77777777" w:rsidR="00CC31C8" w:rsidRPr="00D85D86" w:rsidRDefault="00CC31C8" w:rsidP="00CC31C8">
      <w:pPr>
        <w:pStyle w:val="ListParagraph"/>
        <w:tabs>
          <w:tab w:val="left" w:pos="142"/>
          <w:tab w:val="left" w:pos="709"/>
        </w:tabs>
        <w:rPr>
          <w:rFonts w:ascii="Gill Sans MT" w:hAnsi="Gill Sans MT"/>
          <w:b/>
          <w:bCs/>
          <w:color w:val="3694A4"/>
        </w:rPr>
      </w:pPr>
    </w:p>
    <w:p w14:paraId="2C869AE8" w14:textId="0B3A3B18" w:rsidR="00CC31C8" w:rsidRPr="00D85D86" w:rsidRDefault="00CC31C8" w:rsidP="00CC31C8">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3.15</w:t>
      </w:r>
      <w:r w:rsidRPr="00D85D86">
        <w:rPr>
          <w:rFonts w:ascii="Gill Sans MT" w:hAnsi="Gill Sans MT"/>
          <w:b/>
          <w:bCs/>
          <w:color w:val="3694A4"/>
        </w:rPr>
        <w:tab/>
        <w:t>Next Steps</w:t>
      </w:r>
    </w:p>
    <w:p w14:paraId="58648A0A" w14:textId="53F9C8AE" w:rsidR="00CC31C8" w:rsidRDefault="00CC31C8" w:rsidP="00CC31C8">
      <w:pPr>
        <w:pStyle w:val="ListParagraph"/>
        <w:tabs>
          <w:tab w:val="left" w:pos="142"/>
          <w:tab w:val="left" w:pos="709"/>
        </w:tabs>
        <w:rPr>
          <w:rFonts w:ascii="Gill Sans MT" w:hAnsi="Gill Sans MT"/>
          <w:color w:val="7030A0"/>
        </w:rPr>
      </w:pPr>
      <w:r>
        <w:rPr>
          <w:rFonts w:ascii="Gill Sans MT" w:hAnsi="Gill Sans MT"/>
          <w:color w:val="7030A0"/>
        </w:rPr>
        <w:tab/>
      </w:r>
      <w:r w:rsidRPr="00562F53">
        <w:rPr>
          <w:rFonts w:ascii="Gill Sans MT" w:hAnsi="Gill Sans MT"/>
          <w:color w:val="7030A0"/>
        </w:rPr>
        <w:t>Dr Dave S.P. Thomas</w:t>
      </w:r>
      <w:r>
        <w:rPr>
          <w:rFonts w:ascii="Gill Sans MT" w:hAnsi="Gill Sans MT"/>
          <w:color w:val="7030A0"/>
        </w:rPr>
        <w:t>, Solent University</w:t>
      </w:r>
    </w:p>
    <w:p w14:paraId="33016AA2" w14:textId="26559CCE" w:rsidR="00CC31C8" w:rsidRPr="00CC31C8" w:rsidRDefault="00CC31C8" w:rsidP="00CC31C8">
      <w:pPr>
        <w:pStyle w:val="ListParagraph"/>
        <w:tabs>
          <w:tab w:val="left" w:pos="142"/>
          <w:tab w:val="left" w:pos="709"/>
        </w:tabs>
        <w:rPr>
          <w:rFonts w:ascii="Gill Sans MT" w:hAnsi="Gill Sans MT"/>
          <w:b/>
          <w:bCs/>
          <w:color w:val="51899D"/>
        </w:rPr>
      </w:pPr>
      <w:r>
        <w:rPr>
          <w:rFonts w:ascii="Gill Sans MT" w:hAnsi="Gill Sans MT"/>
          <w:color w:val="7030A0"/>
        </w:rPr>
        <w:tab/>
      </w:r>
      <w:r w:rsidRPr="00CA127A">
        <w:rPr>
          <w:rFonts w:ascii="Gill Sans MT" w:hAnsi="Gill Sans MT"/>
          <w:color w:val="7030A0"/>
        </w:rPr>
        <w:t xml:space="preserve">Prof Kathleen M. Quinlan, University of </w:t>
      </w:r>
      <w:r>
        <w:rPr>
          <w:rFonts w:ascii="Gill Sans MT" w:hAnsi="Gill Sans MT"/>
          <w:color w:val="7030A0"/>
        </w:rPr>
        <w:t>Kent</w:t>
      </w:r>
    </w:p>
    <w:p w14:paraId="56EA0574" w14:textId="6AE00BEE" w:rsidR="00CC31C8" w:rsidRDefault="00CC31C8" w:rsidP="00CC31C8">
      <w:pPr>
        <w:pStyle w:val="ListParagraph"/>
        <w:tabs>
          <w:tab w:val="left" w:pos="142"/>
          <w:tab w:val="left" w:pos="709"/>
        </w:tabs>
        <w:ind w:left="1440"/>
        <w:rPr>
          <w:rFonts w:ascii="Gill Sans MT" w:hAnsi="Gill Sans MT"/>
          <w:color w:val="7030A0"/>
        </w:rPr>
      </w:pPr>
      <w:r w:rsidRPr="00562F53">
        <w:rPr>
          <w:rFonts w:ascii="Gill Sans MT" w:hAnsi="Gill Sans MT"/>
          <w:color w:val="7030A0"/>
        </w:rPr>
        <w:t>Annette Hayton, NERUPI Convenor</w:t>
      </w:r>
    </w:p>
    <w:p w14:paraId="3763C1D4" w14:textId="77777777" w:rsidR="00CC31C8" w:rsidRDefault="00CC31C8" w:rsidP="00CC31C8">
      <w:pPr>
        <w:pStyle w:val="ListParagraph"/>
        <w:tabs>
          <w:tab w:val="left" w:pos="142"/>
          <w:tab w:val="left" w:pos="709"/>
        </w:tabs>
        <w:ind w:left="1440"/>
        <w:rPr>
          <w:rFonts w:ascii="Gill Sans MT" w:hAnsi="Gill Sans MT"/>
          <w:b/>
          <w:bCs/>
          <w:color w:val="51899D"/>
        </w:rPr>
      </w:pPr>
    </w:p>
    <w:p w14:paraId="0CEE9E9E" w14:textId="167BB00B" w:rsidR="00E95C3A" w:rsidRPr="00E95C3A" w:rsidRDefault="00CC31C8" w:rsidP="00E95C3A">
      <w:pPr>
        <w:pStyle w:val="ListParagraph"/>
        <w:numPr>
          <w:ilvl w:val="0"/>
          <w:numId w:val="1"/>
        </w:numPr>
        <w:tabs>
          <w:tab w:val="left" w:pos="142"/>
          <w:tab w:val="left" w:pos="709"/>
        </w:tabs>
        <w:rPr>
          <w:rFonts w:ascii="Gill Sans MT" w:hAnsi="Gill Sans MT"/>
          <w:b/>
          <w:bCs/>
          <w:color w:val="3694A4"/>
        </w:rPr>
      </w:pPr>
      <w:r w:rsidRPr="00D85D86">
        <w:rPr>
          <w:rFonts w:ascii="Gill Sans MT" w:hAnsi="Gill Sans MT"/>
          <w:b/>
          <w:bCs/>
          <w:color w:val="3694A4"/>
        </w:rPr>
        <w:t>3.30</w:t>
      </w:r>
      <w:r w:rsidRPr="00D85D86">
        <w:rPr>
          <w:rFonts w:ascii="Gill Sans MT" w:hAnsi="Gill Sans MT"/>
          <w:b/>
          <w:bCs/>
          <w:color w:val="3694A4"/>
        </w:rPr>
        <w:tab/>
        <w:t>Close</w:t>
      </w:r>
    </w:p>
    <w:sectPr w:rsidR="00E95C3A" w:rsidRPr="00E95C3A" w:rsidSect="00E95C3A">
      <w:headerReference w:type="even" r:id="rId7"/>
      <w:headerReference w:type="default" r:id="rId8"/>
      <w:footerReference w:type="even" r:id="rId9"/>
      <w:footerReference w:type="default" r:id="rId10"/>
      <w:headerReference w:type="first" r:id="rId11"/>
      <w:footerReference w:type="first" r:id="rId12"/>
      <w:pgSz w:w="11900" w:h="16840"/>
      <w:pgMar w:top="144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8CF2" w14:textId="77777777" w:rsidR="003749FB" w:rsidRDefault="003749FB" w:rsidP="006D073C">
      <w:r>
        <w:separator/>
      </w:r>
    </w:p>
  </w:endnote>
  <w:endnote w:type="continuationSeparator" w:id="0">
    <w:p w14:paraId="6559F8CA" w14:textId="77777777" w:rsidR="003749FB" w:rsidRDefault="003749FB" w:rsidP="006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B9EC" w14:textId="77777777" w:rsidR="00B3326A" w:rsidRDefault="00B33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42F" w14:textId="77777777" w:rsidR="00E95C3A" w:rsidRPr="00E95C3A" w:rsidRDefault="00E95C3A" w:rsidP="00E95C3A">
    <w:pPr>
      <w:rPr>
        <w:rFonts w:ascii="Calibri" w:eastAsia="Times New Roman" w:hAnsi="Calibri" w:cs="Calibri"/>
        <w:color w:val="212121"/>
        <w:kern w:val="0"/>
        <w:lang w:val="fr-FR" w:eastAsia="en-GB"/>
        <w14:ligatures w14:val="none"/>
      </w:rPr>
    </w:pPr>
    <w:r w:rsidRPr="00E95C3A">
      <w:rPr>
        <w:rFonts w:ascii="Calibri" w:eastAsia="Times New Roman" w:hAnsi="Calibri" w:cs="Calibri"/>
        <w:color w:val="000000"/>
        <w:kern w:val="0"/>
        <w:sz w:val="22"/>
        <w:szCs w:val="22"/>
        <w:lang w:val="fr-FR" w:eastAsia="en-GB"/>
        <w14:ligatures w14:val="none"/>
      </w:rPr>
      <w:t> </w:t>
    </w:r>
  </w:p>
  <w:p w14:paraId="1AD9FD8E" w14:textId="71294B6F" w:rsidR="00E95C3A" w:rsidRPr="00E95C3A" w:rsidRDefault="00000000" w:rsidP="00E95C3A">
    <w:pPr>
      <w:ind w:firstLine="720"/>
      <w:rPr>
        <w:rFonts w:ascii="Calibri" w:eastAsia="Times New Roman" w:hAnsi="Calibri" w:cs="Calibri"/>
        <w:color w:val="212121"/>
        <w:kern w:val="0"/>
        <w:lang w:eastAsia="en-GB"/>
        <w14:ligatures w14:val="none"/>
      </w:rPr>
    </w:pPr>
    <w:hyperlink r:id="rId1" w:history="1">
      <w:r w:rsidR="00E95C3A" w:rsidRPr="00B3326A">
        <w:rPr>
          <w:rStyle w:val="Hyperlink"/>
          <w:rFonts w:ascii="Gill Sans MT" w:hAnsi="Gill Sans MT"/>
          <w:b/>
          <w:bCs/>
          <w:color w:val="7030A0"/>
        </w:rPr>
        <w:t>www.nerupi.co.uk</w:t>
      </w:r>
    </w:hyperlink>
    <w:r w:rsidR="00E95C3A" w:rsidRPr="00B3326A">
      <w:rPr>
        <w:rFonts w:ascii="Gill Sans MT" w:hAnsi="Gill Sans MT"/>
        <w:b/>
        <w:bCs/>
        <w:color w:val="7030A0"/>
      </w:rPr>
      <w:t xml:space="preserve">          </w:t>
    </w:r>
    <w:proofErr w:type="gramStart"/>
    <w:r w:rsidR="00E95C3A" w:rsidRPr="00E95C3A">
      <w:rPr>
        <w:rFonts w:ascii="Gill Sans MT" w:hAnsi="Gill Sans MT"/>
        <w:b/>
        <w:bCs/>
        <w:color w:val="3694A4"/>
      </w:rPr>
      <w:t>Email :</w:t>
    </w:r>
    <w:proofErr w:type="gramEnd"/>
    <w:r w:rsidR="00E95C3A" w:rsidRPr="00E95C3A">
      <w:rPr>
        <w:rFonts w:ascii="Gill Sans MT" w:hAnsi="Gill Sans MT"/>
        <w:b/>
        <w:bCs/>
        <w:color w:val="3694A4"/>
      </w:rPr>
      <w:t xml:space="preserve"> nerupi</w:t>
    </w:r>
    <w:r w:rsidR="00E95C3A">
      <w:rPr>
        <w:rFonts w:ascii="Gill Sans MT" w:hAnsi="Gill Sans MT"/>
        <w:b/>
        <w:bCs/>
        <w:color w:val="3694A4"/>
      </w:rPr>
      <w:t>@</w:t>
    </w:r>
    <w:r w:rsidR="00E95C3A" w:rsidRPr="00E95C3A">
      <w:rPr>
        <w:rFonts w:ascii="Gill Sans MT" w:hAnsi="Gill Sans MT"/>
        <w:b/>
        <w:bCs/>
        <w:color w:val="3694A4"/>
      </w:rPr>
      <w:t>bath</w:t>
    </w:r>
    <w:r w:rsidR="00E95C3A">
      <w:rPr>
        <w:rFonts w:ascii="Gill Sans MT" w:hAnsi="Gill Sans MT"/>
        <w:b/>
        <w:bCs/>
        <w:color w:val="3694A4"/>
      </w:rPr>
      <w:t xml:space="preserve">.ac.uk               </w:t>
    </w:r>
    <w:r w:rsidR="00E95C3A" w:rsidRPr="00E95C3A">
      <w:rPr>
        <w:rFonts w:ascii="Calibri" w:eastAsia="Times New Roman" w:hAnsi="Calibri" w:cs="Calibri"/>
        <w:noProof/>
        <w:kern w:val="0"/>
        <w:sz w:val="22"/>
        <w:szCs w:val="22"/>
        <w:lang w:eastAsia="en-GB"/>
        <w14:ligatures w14:val="none"/>
      </w:rPr>
      <w:drawing>
        <wp:inline distT="0" distB="0" distL="0" distR="0" wp14:anchorId="0DC1D17A" wp14:editId="6A072EEC">
          <wp:extent cx="1128395" cy="265430"/>
          <wp:effectExtent l="0" t="0" r="1905" b="1270"/>
          <wp:docPr id="1503923382" name="Picture 2" descr="Image">
            <a:hlinkClick xmlns:a="http://schemas.openxmlformats.org/drawingml/2006/main" r:id="rId2" tooltip="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8395" cy="265430"/>
                  </a:xfrm>
                  <a:prstGeom prst="rect">
                    <a:avLst/>
                  </a:prstGeom>
                  <a:noFill/>
                  <a:ln>
                    <a:noFill/>
                  </a:ln>
                </pic:spPr>
              </pic:pic>
            </a:graphicData>
          </a:graphic>
        </wp:inline>
      </w:drawing>
    </w:r>
  </w:p>
  <w:p w14:paraId="78AFD552" w14:textId="77777777" w:rsidR="00B3326A" w:rsidRDefault="00B332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1282" w14:textId="77777777" w:rsidR="00B3326A" w:rsidRDefault="00B3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7766" w14:textId="77777777" w:rsidR="003749FB" w:rsidRDefault="003749FB" w:rsidP="006D073C">
      <w:r>
        <w:separator/>
      </w:r>
    </w:p>
  </w:footnote>
  <w:footnote w:type="continuationSeparator" w:id="0">
    <w:p w14:paraId="08F058EF" w14:textId="77777777" w:rsidR="003749FB" w:rsidRDefault="003749FB" w:rsidP="006D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2F44" w14:textId="77777777" w:rsidR="00B3326A" w:rsidRDefault="00B33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FDB5" w14:textId="6834EA7B" w:rsidR="006D073C" w:rsidRPr="006D073C" w:rsidRDefault="006D073C" w:rsidP="00E95C3A">
    <w:pPr>
      <w:pStyle w:val="Header"/>
      <w:ind w:left="284"/>
    </w:pPr>
    <w:r>
      <w:rPr>
        <w:noProof/>
      </w:rPr>
      <mc:AlternateContent>
        <mc:Choice Requires="wps">
          <w:drawing>
            <wp:anchor distT="0" distB="0" distL="114300" distR="114300" simplePos="0" relativeHeight="251659264" behindDoc="0" locked="0" layoutInCell="1" allowOverlap="1" wp14:anchorId="5114559C" wp14:editId="0069A7CD">
              <wp:simplePos x="0" y="0"/>
              <wp:positionH relativeFrom="column">
                <wp:posOffset>3414600</wp:posOffset>
              </wp:positionH>
              <wp:positionV relativeFrom="paragraph">
                <wp:posOffset>-78105</wp:posOffset>
              </wp:positionV>
              <wp:extent cx="2570922" cy="622852"/>
              <wp:effectExtent l="0" t="0" r="0" b="0"/>
              <wp:wrapNone/>
              <wp:docPr id="730400888" name="Text Box 2"/>
              <wp:cNvGraphicFramePr/>
              <a:graphic xmlns:a="http://schemas.openxmlformats.org/drawingml/2006/main">
                <a:graphicData uri="http://schemas.microsoft.com/office/word/2010/wordprocessingShape">
                  <wps:wsp>
                    <wps:cNvSpPr txBox="1"/>
                    <wps:spPr>
                      <a:xfrm>
                        <a:off x="0" y="0"/>
                        <a:ext cx="2570922" cy="622852"/>
                      </a:xfrm>
                      <a:prstGeom prst="rect">
                        <a:avLst/>
                      </a:prstGeom>
                      <a:noFill/>
                      <a:ln w="6350">
                        <a:noFill/>
                      </a:ln>
                    </wps:spPr>
                    <wps:txbx>
                      <w:txbxContent>
                        <w:p w14:paraId="2DEC35F9" w14:textId="77777777" w:rsidR="00CC31C8" w:rsidRPr="00BC44B7" w:rsidRDefault="00E7590A" w:rsidP="00E7590A">
                          <w:pPr>
                            <w:jc w:val="right"/>
                            <w:rPr>
                              <w:rFonts w:ascii="Gill Sans MT" w:hAnsi="Gill Sans MT"/>
                              <w:color w:val="7030A0"/>
                              <w:sz w:val="36"/>
                              <w:szCs w:val="36"/>
                              <w14:textOutline w14:w="9525" w14:cap="rnd" w14:cmpd="sng" w14:algn="ctr">
                                <w14:noFill/>
                                <w14:prstDash w14:val="solid"/>
                                <w14:bevel/>
                              </w14:textOutline>
                            </w:rPr>
                          </w:pPr>
                          <w:r w:rsidRPr="00BC44B7">
                            <w:rPr>
                              <w:rFonts w:ascii="Gill Sans MT" w:hAnsi="Gill Sans MT"/>
                              <w:color w:val="7030A0"/>
                              <w:sz w:val="36"/>
                              <w:szCs w:val="36"/>
                              <w14:textOutline w14:w="9525" w14:cap="rnd" w14:cmpd="sng" w14:algn="ctr">
                                <w14:noFill/>
                                <w14:prstDash w14:val="solid"/>
                                <w14:bevel/>
                              </w14:textOutline>
                            </w:rPr>
                            <w:t xml:space="preserve">Online </w:t>
                          </w:r>
                        </w:p>
                        <w:p w14:paraId="482A0CF6" w14:textId="7E91796D" w:rsidR="00E7590A" w:rsidRPr="00BC44B7" w:rsidRDefault="00E7590A" w:rsidP="00E7590A">
                          <w:pPr>
                            <w:jc w:val="right"/>
                            <w:rPr>
                              <w:rFonts w:ascii="Gill Sans MT" w:hAnsi="Gill Sans MT"/>
                              <w:b/>
                              <w:bCs/>
                              <w:color w:val="7030A0"/>
                              <w:sz w:val="36"/>
                              <w:szCs w:val="36"/>
                              <w14:textOutline w14:w="9525" w14:cap="rnd" w14:cmpd="sng" w14:algn="ctr">
                                <w14:noFill/>
                                <w14:prstDash w14:val="solid"/>
                                <w14:bevel/>
                              </w14:textOutline>
                            </w:rPr>
                          </w:pPr>
                          <w:r w:rsidRPr="00BC44B7">
                            <w:rPr>
                              <w:rFonts w:ascii="Gill Sans MT" w:hAnsi="Gill Sans MT"/>
                              <w:b/>
                              <w:bCs/>
                              <w:color w:val="7030A0"/>
                              <w:sz w:val="36"/>
                              <w:szCs w:val="36"/>
                              <w14:textOutline w14:w="9525" w14:cap="rnd" w14:cmpd="sng" w14:algn="ctr">
                                <w14:noFill/>
                                <w14:prstDash w14:val="solid"/>
                                <w14:bevel/>
                              </w14:textOutline>
                            </w:rPr>
                            <w:t>Book Launch</w:t>
                          </w:r>
                        </w:p>
                        <w:p w14:paraId="7A7818C8" w14:textId="209C6FC2" w:rsidR="00E7590A" w:rsidRPr="00BC44B7" w:rsidRDefault="00E7590A">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4559C" id="_x0000_t202" coordsize="21600,21600" o:spt="202" path="m,l,21600r21600,l21600,xe">
              <v:stroke joinstyle="miter"/>
              <v:path gradientshapeok="t" o:connecttype="rect"/>
            </v:shapetype>
            <v:shape id="Text Box 2" o:spid="_x0000_s1026" type="#_x0000_t202" style="position:absolute;left:0;text-align:left;margin-left:268.85pt;margin-top:-6.15pt;width:202.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" filled="f" stroked="f" strokeweight=".5pt">
              <v:textbox>
                <w:txbxContent>
                  <w:p w14:paraId="2DEC35F9" w14:textId="77777777" w:rsidR="00CC31C8" w:rsidRPr="00BC44B7" w:rsidRDefault="00E7590A" w:rsidP="00E7590A">
                    <w:pPr>
                      <w:jc w:val="right"/>
                      <w:rPr>
                        <w:rFonts w:ascii="Gill Sans MT" w:hAnsi="Gill Sans MT"/>
                        <w:color w:val="7030A0"/>
                        <w:sz w:val="36"/>
                        <w:szCs w:val="36"/>
                        <w14:textOutline w14:w="9525" w14:cap="rnd" w14:cmpd="sng" w14:algn="ctr">
                          <w14:noFill/>
                          <w14:prstDash w14:val="solid"/>
                          <w14:bevel/>
                        </w14:textOutline>
                      </w:rPr>
                    </w:pPr>
                    <w:r w:rsidRPr="00BC44B7">
                      <w:rPr>
                        <w:rFonts w:ascii="Gill Sans MT" w:hAnsi="Gill Sans MT"/>
                        <w:color w:val="7030A0"/>
                        <w:sz w:val="36"/>
                        <w:szCs w:val="36"/>
                        <w14:textOutline w14:w="9525" w14:cap="rnd" w14:cmpd="sng" w14:algn="ctr">
                          <w14:noFill/>
                          <w14:prstDash w14:val="solid"/>
                          <w14:bevel/>
                        </w14:textOutline>
                      </w:rPr>
                      <w:t xml:space="preserve">Online </w:t>
                    </w:r>
                  </w:p>
                  <w:p w14:paraId="482A0CF6" w14:textId="7E91796D" w:rsidR="00E7590A" w:rsidRPr="00BC44B7" w:rsidRDefault="00E7590A" w:rsidP="00E7590A">
                    <w:pPr>
                      <w:jc w:val="right"/>
                      <w:rPr>
                        <w:rFonts w:ascii="Gill Sans MT" w:hAnsi="Gill Sans MT"/>
                        <w:b/>
                        <w:bCs/>
                        <w:color w:val="7030A0"/>
                        <w:sz w:val="36"/>
                        <w:szCs w:val="36"/>
                        <w14:textOutline w14:w="9525" w14:cap="rnd" w14:cmpd="sng" w14:algn="ctr">
                          <w14:noFill/>
                          <w14:prstDash w14:val="solid"/>
                          <w14:bevel/>
                        </w14:textOutline>
                      </w:rPr>
                    </w:pPr>
                    <w:r w:rsidRPr="00BC44B7">
                      <w:rPr>
                        <w:rFonts w:ascii="Gill Sans MT" w:hAnsi="Gill Sans MT"/>
                        <w:b/>
                        <w:bCs/>
                        <w:color w:val="7030A0"/>
                        <w:sz w:val="36"/>
                        <w:szCs w:val="36"/>
                        <w14:textOutline w14:w="9525" w14:cap="rnd" w14:cmpd="sng" w14:algn="ctr">
                          <w14:noFill/>
                          <w14:prstDash w14:val="solid"/>
                          <w14:bevel/>
                        </w14:textOutline>
                      </w:rPr>
                      <w:t>Book Launch</w:t>
                    </w:r>
                  </w:p>
                  <w:p w14:paraId="7A7818C8" w14:textId="209C6FC2" w:rsidR="00E7590A" w:rsidRPr="00BC44B7" w:rsidRDefault="00E7590A">
                    <w:pPr>
                      <w:rPr>
                        <w14:textOutline w14:w="9525" w14:cap="rnd" w14:cmpd="sng" w14:algn="ctr">
                          <w14:noFill/>
                          <w14:prstDash w14:val="solid"/>
                          <w14:bevel/>
                        </w14:textOutline>
                      </w:rPr>
                    </w:pPr>
                  </w:p>
                </w:txbxContent>
              </v:textbox>
            </v:shape>
          </w:pict>
        </mc:Fallback>
      </mc:AlternateContent>
    </w:r>
    <w:r w:rsidRPr="006D073C">
      <w:rPr>
        <w:noProof/>
      </w:rPr>
      <w:drawing>
        <wp:inline distT="0" distB="0" distL="0" distR="0" wp14:anchorId="209EBB20" wp14:editId="3204E04D">
          <wp:extent cx="2093843" cy="609681"/>
          <wp:effectExtent l="0" t="0" r="1905" b="0"/>
          <wp:docPr id="869931301"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912" cy="615816"/>
                  </a:xfrm>
                  <a:prstGeom prst="rect">
                    <a:avLst/>
                  </a:prstGeom>
                  <a:noFill/>
                  <a:ln>
                    <a:noFill/>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21D" w14:textId="77777777" w:rsidR="00B3326A" w:rsidRDefault="00B33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166"/>
    <w:multiLevelType w:val="hybridMultilevel"/>
    <w:tmpl w:val="58F8BD96"/>
    <w:lvl w:ilvl="0" w:tplc="A1D6264E">
      <w:start w:val="1"/>
      <w:numFmt w:val="bullet"/>
      <w:lvlText w:val=""/>
      <w:lvlJc w:val="left"/>
      <w:pPr>
        <w:ind w:left="720" w:hanging="360"/>
      </w:pPr>
      <w:rPr>
        <w:rFonts w:ascii="Symbol" w:hAnsi="Symbol" w:hint="default"/>
        <w:color w:val="3694A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3C"/>
    <w:rsid w:val="00017D83"/>
    <w:rsid w:val="00194A8F"/>
    <w:rsid w:val="001C2C05"/>
    <w:rsid w:val="002C1624"/>
    <w:rsid w:val="003749FB"/>
    <w:rsid w:val="00532551"/>
    <w:rsid w:val="00562F53"/>
    <w:rsid w:val="006D073C"/>
    <w:rsid w:val="006F2518"/>
    <w:rsid w:val="0073400A"/>
    <w:rsid w:val="00743C73"/>
    <w:rsid w:val="00823207"/>
    <w:rsid w:val="009D7B9C"/>
    <w:rsid w:val="00A84544"/>
    <w:rsid w:val="00B3326A"/>
    <w:rsid w:val="00B51A89"/>
    <w:rsid w:val="00BC44B7"/>
    <w:rsid w:val="00CA127A"/>
    <w:rsid w:val="00CC31C8"/>
    <w:rsid w:val="00D85D86"/>
    <w:rsid w:val="00E41CAF"/>
    <w:rsid w:val="00E7590A"/>
    <w:rsid w:val="00E9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41C5"/>
  <w15:chartTrackingRefBased/>
  <w15:docId w15:val="{D52A705D-4C5C-804D-9A24-CBA2AF20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3C"/>
    <w:pPr>
      <w:tabs>
        <w:tab w:val="center" w:pos="4513"/>
        <w:tab w:val="right" w:pos="9026"/>
      </w:tabs>
    </w:pPr>
  </w:style>
  <w:style w:type="character" w:customStyle="1" w:styleId="HeaderChar">
    <w:name w:val="Header Char"/>
    <w:basedOn w:val="DefaultParagraphFont"/>
    <w:link w:val="Header"/>
    <w:uiPriority w:val="99"/>
    <w:rsid w:val="006D073C"/>
  </w:style>
  <w:style w:type="paragraph" w:styleId="Footer">
    <w:name w:val="footer"/>
    <w:basedOn w:val="Normal"/>
    <w:link w:val="FooterChar"/>
    <w:uiPriority w:val="99"/>
    <w:unhideWhenUsed/>
    <w:rsid w:val="006D073C"/>
    <w:pPr>
      <w:tabs>
        <w:tab w:val="center" w:pos="4513"/>
        <w:tab w:val="right" w:pos="9026"/>
      </w:tabs>
    </w:pPr>
  </w:style>
  <w:style w:type="character" w:customStyle="1" w:styleId="FooterChar">
    <w:name w:val="Footer Char"/>
    <w:basedOn w:val="DefaultParagraphFont"/>
    <w:link w:val="Footer"/>
    <w:uiPriority w:val="99"/>
    <w:rsid w:val="006D073C"/>
  </w:style>
  <w:style w:type="paragraph" w:styleId="ListParagraph">
    <w:name w:val="List Paragraph"/>
    <w:basedOn w:val="Normal"/>
    <w:uiPriority w:val="34"/>
    <w:qFormat/>
    <w:rsid w:val="00562F53"/>
    <w:pPr>
      <w:ind w:left="720"/>
      <w:contextualSpacing/>
    </w:pPr>
  </w:style>
  <w:style w:type="character" w:styleId="Hyperlink">
    <w:name w:val="Hyperlink"/>
    <w:basedOn w:val="DefaultParagraphFont"/>
    <w:uiPriority w:val="99"/>
    <w:unhideWhenUsed/>
    <w:rsid w:val="00E95C3A"/>
    <w:rPr>
      <w:color w:val="0563C1" w:themeColor="hyperlink"/>
      <w:u w:val="single"/>
    </w:rPr>
  </w:style>
  <w:style w:type="character" w:styleId="UnresolvedMention">
    <w:name w:val="Unresolved Mention"/>
    <w:basedOn w:val="DefaultParagraphFont"/>
    <w:uiPriority w:val="99"/>
    <w:semiHidden/>
    <w:unhideWhenUsed/>
    <w:rsid w:val="00E95C3A"/>
    <w:rPr>
      <w:color w:val="605E5C"/>
      <w:shd w:val="clear" w:color="auto" w:fill="E1DFDD"/>
    </w:rPr>
  </w:style>
  <w:style w:type="character" w:styleId="FollowedHyperlink">
    <w:name w:val="FollowedHyperlink"/>
    <w:basedOn w:val="DefaultParagraphFont"/>
    <w:uiPriority w:val="99"/>
    <w:semiHidden/>
    <w:unhideWhenUsed/>
    <w:rsid w:val="00E95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7980">
      <w:bodyDiv w:val="1"/>
      <w:marLeft w:val="0"/>
      <w:marRight w:val="0"/>
      <w:marTop w:val="0"/>
      <w:marBottom w:val="0"/>
      <w:divBdr>
        <w:top w:val="none" w:sz="0" w:space="0" w:color="auto"/>
        <w:left w:val="none" w:sz="0" w:space="0" w:color="auto"/>
        <w:bottom w:val="none" w:sz="0" w:space="0" w:color="auto"/>
        <w:right w:val="none" w:sz="0" w:space="0" w:color="auto"/>
      </w:divBdr>
    </w:div>
    <w:div w:id="1796020336">
      <w:bodyDiv w:val="1"/>
      <w:marLeft w:val="0"/>
      <w:marRight w:val="0"/>
      <w:marTop w:val="0"/>
      <w:marBottom w:val="0"/>
      <w:divBdr>
        <w:top w:val="none" w:sz="0" w:space="0" w:color="auto"/>
        <w:left w:val="none" w:sz="0" w:space="0" w:color="auto"/>
        <w:bottom w:val="none" w:sz="0" w:space="0" w:color="auto"/>
        <w:right w:val="none" w:sz="0" w:space="0" w:color="auto"/>
      </w:divBdr>
    </w:div>
    <w:div w:id="184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TargetMode="External"/><Relationship Id="rId1" Type="http://schemas.openxmlformats.org/officeDocument/2006/relationships/hyperlink" Target="http://www.nerupi.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Hayton</dc:creator>
  <cp:keywords/>
  <dc:description/>
  <cp:lastModifiedBy>Annette Hayton</cp:lastModifiedBy>
  <cp:revision>7</cp:revision>
  <cp:lastPrinted>2024-09-23T17:15:00Z</cp:lastPrinted>
  <dcterms:created xsi:type="dcterms:W3CDTF">2024-09-23T17:15:00Z</dcterms:created>
  <dcterms:modified xsi:type="dcterms:W3CDTF">2024-09-24T07:49:00Z</dcterms:modified>
</cp:coreProperties>
</file>